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C08" w:rsidP="089C5553" w:rsidRDefault="00395C08" w14:paraId="181ABA62" w14:textId="7A07529A">
      <w:pPr>
        <w:pStyle w:val="Title"/>
      </w:pPr>
      <w:r w:rsidR="00395C08">
        <w:rPr/>
        <w:t>Recruitment Toolkit</w:t>
      </w:r>
      <w:r w:rsidR="3EFCCCF0">
        <w:rPr/>
        <w:t xml:space="preserve">: </w:t>
      </w:r>
      <w:r w:rsidR="00395C08">
        <w:rPr/>
        <w:t>Questions to ask when planning your recruitment strategy</w:t>
      </w:r>
      <w:r w:rsidR="00370C5C">
        <w:rPr/>
        <w:t xml:space="preserve"> –</w:t>
      </w:r>
      <w:r w:rsidR="4E359579">
        <w:rPr/>
        <w:t xml:space="preserve"> Draft e</w:t>
      </w:r>
      <w:r w:rsidR="00370C5C">
        <w:rPr/>
        <w:t>xample of a larger project</w:t>
      </w:r>
    </w:p>
    <w:p w:rsidR="00395C08" w:rsidP="00395C08" w:rsidRDefault="00395C08" w14:paraId="2443F3A0" w14:textId="77777777"/>
    <w:p w:rsidR="00C563CC" w:rsidP="00395C08" w:rsidRDefault="00C563CC" w14:paraId="47822FE0" w14:textId="22E944EF">
      <w:pPr>
        <w:rPr>
          <w:i/>
          <w:iCs/>
        </w:rPr>
      </w:pPr>
      <w:r>
        <w:rPr>
          <w:i/>
          <w:iCs/>
        </w:rPr>
        <w:t xml:space="preserve">This is a worked example for a research culture award. The grant was for £3 million and across three institutions. </w:t>
      </w:r>
      <w:r w:rsidR="00370C5C">
        <w:rPr>
          <w:i/>
          <w:iCs/>
        </w:rPr>
        <w:t>Fourteen</w:t>
      </w:r>
      <w:r>
        <w:rPr>
          <w:i/>
          <w:iCs/>
        </w:rPr>
        <w:t xml:space="preserve"> roles were funded by the award, spread across the three institutions.  </w:t>
      </w:r>
      <w:r w:rsidR="00934715">
        <w:rPr>
          <w:i/>
          <w:iCs/>
        </w:rPr>
        <w:t xml:space="preserve">The award was for </w:t>
      </w:r>
      <w:r w:rsidR="00370C5C">
        <w:rPr>
          <w:i/>
          <w:iCs/>
        </w:rPr>
        <w:t>two</w:t>
      </w:r>
      <w:r w:rsidR="00934715">
        <w:rPr>
          <w:i/>
          <w:iCs/>
        </w:rPr>
        <w:t xml:space="preserve"> years funding, but in-kind contributions from partners added a </w:t>
      </w:r>
      <w:r w:rsidR="00370C5C">
        <w:rPr>
          <w:i/>
          <w:iCs/>
        </w:rPr>
        <w:t>12-month</w:t>
      </w:r>
      <w:r w:rsidR="00934715">
        <w:rPr>
          <w:i/>
          <w:iCs/>
        </w:rPr>
        <w:t xml:space="preserve"> lead in and 6</w:t>
      </w:r>
      <w:r w:rsidR="00370C5C">
        <w:rPr>
          <w:i/>
          <w:iCs/>
        </w:rPr>
        <w:t>-</w:t>
      </w:r>
      <w:r w:rsidR="00934715">
        <w:rPr>
          <w:i/>
          <w:iCs/>
        </w:rPr>
        <w:t xml:space="preserve">month exit period. </w:t>
      </w:r>
    </w:p>
    <w:p w:rsidRPr="00C563CC" w:rsidR="00370C5C" w:rsidP="00395C08" w:rsidRDefault="00370C5C" w14:paraId="3E932D1F" w14:textId="77777777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136C9" w:rsidR="002E6BAD" w:rsidTr="00F136C9" w14:paraId="34CEE44A" w14:textId="77777777">
        <w:trPr>
          <w:trHeight w:val="567"/>
        </w:trPr>
        <w:tc>
          <w:tcPr>
            <w:tcW w:w="9016" w:type="dxa"/>
            <w:gridSpan w:val="2"/>
            <w:vAlign w:val="center"/>
          </w:tcPr>
          <w:p w:rsidRPr="00F136C9" w:rsidR="00016699" w:rsidP="00F136C9" w:rsidRDefault="00016699" w14:paraId="777DEBE0" w14:textId="55B3F406">
            <w:pPr>
              <w:pStyle w:val="Heading2"/>
              <w:outlineLvl w:val="1"/>
            </w:pPr>
            <w:r w:rsidRPr="00F136C9">
              <w:t>What do I need to achieve in the short and long</w:t>
            </w:r>
            <w:r w:rsidR="00772B87">
              <w:t xml:space="preserve"> </w:t>
            </w:r>
            <w:r w:rsidRPr="00F136C9">
              <w:t xml:space="preserve">term? </w:t>
            </w:r>
          </w:p>
        </w:tc>
      </w:tr>
      <w:tr w:rsidRPr="00F136C9" w:rsidR="002E6BAD" w:rsidTr="00F136C9" w14:paraId="409C2B65" w14:textId="77777777">
        <w:trPr>
          <w:trHeight w:val="567"/>
        </w:trPr>
        <w:tc>
          <w:tcPr>
            <w:tcW w:w="4508" w:type="dxa"/>
            <w:vAlign w:val="center"/>
          </w:tcPr>
          <w:p w:rsidRPr="00395C08" w:rsidR="002E6BAD" w:rsidP="00395C08" w:rsidRDefault="002E6BAD" w14:paraId="2DC4E42D" w14:textId="1B601659">
            <w:pPr>
              <w:rPr>
                <w:color w:val="0070C0"/>
              </w:rPr>
            </w:pPr>
            <w:r w:rsidRPr="00395C08">
              <w:rPr>
                <w:color w:val="0070C0"/>
              </w:rPr>
              <w:t>Goal</w:t>
            </w:r>
          </w:p>
        </w:tc>
        <w:tc>
          <w:tcPr>
            <w:tcW w:w="4508" w:type="dxa"/>
            <w:vAlign w:val="center"/>
          </w:tcPr>
          <w:p w:rsidRPr="00395C08" w:rsidR="002E6BAD" w:rsidP="00395C08" w:rsidRDefault="002E6BAD" w14:paraId="75726511" w14:textId="2B94CBA1">
            <w:pPr>
              <w:rPr>
                <w:color w:val="0070C0"/>
              </w:rPr>
            </w:pPr>
            <w:r w:rsidRPr="00395C08">
              <w:rPr>
                <w:color w:val="0070C0"/>
              </w:rPr>
              <w:t>Timescale</w:t>
            </w:r>
          </w:p>
        </w:tc>
      </w:tr>
      <w:tr w:rsidR="002E6BAD" w:rsidTr="125FD4DE" w14:paraId="22DC6FB9" w14:textId="77777777">
        <w:tc>
          <w:tcPr>
            <w:tcW w:w="4508" w:type="dxa"/>
          </w:tcPr>
          <w:p w:rsidR="002E6BAD" w:rsidP="00F24A76" w:rsidRDefault="002E6BAD" w14:paraId="08E095F8" w14:textId="70CA2FF5"/>
          <w:p w:rsidRPr="00C563CC" w:rsidR="00016699" w:rsidP="00F24A76" w:rsidRDefault="00C563CC" w14:paraId="179EC5F0" w14:textId="19287AD9">
            <w:pPr>
              <w:rPr>
                <w:i/>
                <w:iCs/>
              </w:rPr>
            </w:pPr>
            <w:r>
              <w:rPr>
                <w:i/>
                <w:iCs/>
              </w:rPr>
              <w:t>Create a new leadership model based on the views and experiences of all roles in the research system across three institutions</w:t>
            </w:r>
            <w:r w:rsidR="00370C5C">
              <w:rPr>
                <w:i/>
                <w:iCs/>
              </w:rPr>
              <w:t>.</w:t>
            </w:r>
          </w:p>
          <w:p w:rsidR="00C1500F" w:rsidP="00F24A76" w:rsidRDefault="00C1500F" w14:paraId="4239A306" w14:textId="788E5F07"/>
        </w:tc>
        <w:tc>
          <w:tcPr>
            <w:tcW w:w="4508" w:type="dxa"/>
          </w:tcPr>
          <w:p w:rsidR="002E6BAD" w:rsidP="00F24A76" w:rsidRDefault="002E6BAD" w14:paraId="43DDDC91" w14:textId="77777777"/>
          <w:p w:rsidR="00934715" w:rsidP="00370C5C" w:rsidRDefault="00934715" w14:paraId="062E2CBA" w14:textId="4710BDEC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Commences in month minus 6 (part of in-kind aspect, so not funded)</w:t>
            </w:r>
            <w:r w:rsidR="00370C5C">
              <w:t>.</w:t>
            </w:r>
          </w:p>
          <w:p w:rsidR="00934715" w:rsidP="00370C5C" w:rsidRDefault="00934715" w14:paraId="46B78EC5" w14:textId="6852D196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Evaluation begins in month 1</w:t>
            </w:r>
            <w:r w:rsidR="00370C5C">
              <w:t>.</w:t>
            </w:r>
          </w:p>
          <w:p w:rsidR="00934715" w:rsidP="00370C5C" w:rsidRDefault="00934715" w14:paraId="382FF525" w14:textId="4C3F52F0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Runs through project</w:t>
            </w:r>
            <w:r w:rsidR="00370C5C">
              <w:t>.</w:t>
            </w:r>
          </w:p>
        </w:tc>
      </w:tr>
      <w:tr w:rsidR="002E6BAD" w:rsidTr="125FD4DE" w14:paraId="014AF4A2" w14:textId="77777777">
        <w:tc>
          <w:tcPr>
            <w:tcW w:w="4508" w:type="dxa"/>
          </w:tcPr>
          <w:p w:rsidR="002E6BAD" w:rsidP="00F24A76" w:rsidRDefault="002E6BAD" w14:paraId="53A08181" w14:textId="77777777"/>
          <w:p w:rsidRPr="00C563CC" w:rsidR="00C1500F" w:rsidP="00F24A76" w:rsidRDefault="00C563CC" w14:paraId="75AD9D75" w14:textId="41C25748">
            <w:pPr>
              <w:rPr>
                <w:i/>
                <w:iCs/>
              </w:rPr>
            </w:pPr>
            <w:r>
              <w:rPr>
                <w:i/>
                <w:iCs/>
              </w:rPr>
              <w:t>Establish and manage a flexible innovation fund to support new ideas</w:t>
            </w:r>
            <w:r w:rsidR="00370C5C">
              <w:rPr>
                <w:i/>
                <w:iCs/>
              </w:rPr>
              <w:t>.</w:t>
            </w:r>
          </w:p>
          <w:p w:rsidR="00016699" w:rsidP="00F24A76" w:rsidRDefault="00016699" w14:paraId="7DB6D988" w14:textId="411C4C73"/>
        </w:tc>
        <w:tc>
          <w:tcPr>
            <w:tcW w:w="4508" w:type="dxa"/>
          </w:tcPr>
          <w:p w:rsidR="002E6BAD" w:rsidP="00370C5C" w:rsidRDefault="002E6BAD" w14:paraId="3DF2BB41" w14:textId="77777777">
            <w:pPr>
              <w:pStyle w:val="ListParagraph"/>
              <w:ind w:left="342"/>
            </w:pPr>
          </w:p>
          <w:p w:rsidR="00934715" w:rsidP="00370C5C" w:rsidRDefault="00934715" w14:paraId="28A8EA17" w14:textId="345DAD29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Fund promotion commences in month minus 12 (part of in-kind aspect, so not funded)</w:t>
            </w:r>
            <w:r w:rsidR="00370C5C">
              <w:t>.</w:t>
            </w:r>
          </w:p>
          <w:p w:rsidR="00934715" w:rsidP="00370C5C" w:rsidRDefault="00934715" w14:paraId="181EF5D0" w14:textId="08C8CDEC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First call month 2</w:t>
            </w:r>
            <w:r w:rsidR="00370C5C">
              <w:t>.</w:t>
            </w:r>
          </w:p>
          <w:p w:rsidR="00934715" w:rsidP="00370C5C" w:rsidRDefault="00934715" w14:paraId="4BD83E90" w14:textId="1A9089EA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Second call month 7</w:t>
            </w:r>
            <w:r w:rsidR="00370C5C">
              <w:t>.</w:t>
            </w:r>
          </w:p>
          <w:p w:rsidR="00934715" w:rsidP="00370C5C" w:rsidRDefault="00934715" w14:paraId="6AC421A0" w14:textId="77777777">
            <w:pPr>
              <w:pStyle w:val="ListParagraph"/>
              <w:ind w:left="342"/>
            </w:pPr>
          </w:p>
        </w:tc>
      </w:tr>
      <w:tr w:rsidR="002E6BAD" w:rsidTr="125FD4DE" w14:paraId="2FA4DE56" w14:textId="77777777">
        <w:tc>
          <w:tcPr>
            <w:tcW w:w="4508" w:type="dxa"/>
          </w:tcPr>
          <w:p w:rsidR="002E6BAD" w:rsidP="00F24A76" w:rsidRDefault="002E6BAD" w14:paraId="259DF6AA" w14:textId="77777777"/>
          <w:p w:rsidRPr="00C563CC" w:rsidR="00C1500F" w:rsidP="00F24A76" w:rsidRDefault="00C563CC" w14:paraId="323B636B" w14:textId="579B45F6">
            <w:pPr>
              <w:rPr>
                <w:i/>
                <w:iCs/>
              </w:rPr>
            </w:pPr>
            <w:r>
              <w:rPr>
                <w:i/>
                <w:iCs/>
              </w:rPr>
              <w:t>Create a knowledge hub to provide pre- and post-award support, evaluation, development programmes and knowledge sharing</w:t>
            </w:r>
            <w:r w:rsidR="00370C5C">
              <w:rPr>
                <w:i/>
                <w:iCs/>
              </w:rPr>
              <w:t>.</w:t>
            </w:r>
          </w:p>
          <w:p w:rsidR="00016699" w:rsidP="00F24A76" w:rsidRDefault="00016699" w14:paraId="3397A7EB" w14:textId="207E8EDC"/>
        </w:tc>
        <w:tc>
          <w:tcPr>
            <w:tcW w:w="4508" w:type="dxa"/>
          </w:tcPr>
          <w:p w:rsidR="002E6BAD" w:rsidP="00370C5C" w:rsidRDefault="002E6BAD" w14:paraId="557ABC09" w14:textId="77777777">
            <w:pPr>
              <w:pStyle w:val="ListParagraph"/>
              <w:ind w:left="342"/>
            </w:pPr>
          </w:p>
          <w:p w:rsidR="00934715" w:rsidP="00370C5C" w:rsidRDefault="00934715" w14:paraId="616AEB10" w14:textId="36078BCF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Awareness building for Hub commences in month minus 12 (part of in-kind aspect, so not funded)</w:t>
            </w:r>
            <w:r w:rsidR="00370C5C">
              <w:t>.</w:t>
            </w:r>
          </w:p>
          <w:p w:rsidR="00934715" w:rsidP="00370C5C" w:rsidRDefault="00934715" w14:paraId="7801D5BA" w14:textId="5A8B47B5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Hub activities begin in month 1</w:t>
            </w:r>
            <w:r w:rsidR="00370C5C">
              <w:t>.</w:t>
            </w:r>
          </w:p>
          <w:p w:rsidR="00934715" w:rsidP="00370C5C" w:rsidRDefault="00934715" w14:paraId="5C11BDA2" w14:textId="47AD018E">
            <w:pPr>
              <w:pStyle w:val="ListParagraph"/>
              <w:ind w:left="342"/>
            </w:pPr>
          </w:p>
        </w:tc>
      </w:tr>
      <w:tr w:rsidR="002E6BAD" w:rsidTr="125FD4DE" w14:paraId="1D80F5E6" w14:textId="77777777">
        <w:tc>
          <w:tcPr>
            <w:tcW w:w="4508" w:type="dxa"/>
            <w:tcBorders>
              <w:bottom w:val="single" w:color="auto" w:sz="4" w:space="0"/>
            </w:tcBorders>
          </w:tcPr>
          <w:p w:rsidR="002E6BAD" w:rsidP="00F24A76" w:rsidRDefault="002E6BAD" w14:paraId="594E1488" w14:textId="2B61BD04"/>
          <w:p w:rsidRPr="00C563CC" w:rsidR="00016699" w:rsidP="00F24A76" w:rsidRDefault="00C563CC" w14:paraId="5F9CFE52" w14:textId="7AD7E247">
            <w:pPr>
              <w:rPr>
                <w:i/>
                <w:iCs/>
              </w:rPr>
            </w:pPr>
            <w:r>
              <w:rPr>
                <w:i/>
                <w:iCs/>
              </w:rPr>
              <w:t>Sustainably embed the best of the project’s outcomes into the three institutions and provide a foundation for future work</w:t>
            </w:r>
            <w:r w:rsidR="00370C5C">
              <w:rPr>
                <w:i/>
                <w:iCs/>
              </w:rPr>
              <w:t>.</w:t>
            </w:r>
          </w:p>
          <w:p w:rsidR="00C1500F" w:rsidP="00F24A76" w:rsidRDefault="00C1500F" w14:paraId="1415AB2A" w14:textId="380CACCD"/>
        </w:tc>
        <w:tc>
          <w:tcPr>
            <w:tcW w:w="4508" w:type="dxa"/>
            <w:tcBorders>
              <w:bottom w:val="single" w:color="auto" w:sz="4" w:space="0"/>
            </w:tcBorders>
          </w:tcPr>
          <w:p w:rsidR="002E6BAD" w:rsidP="00370C5C" w:rsidRDefault="002E6BAD" w14:paraId="4C4C0E5D" w14:textId="77777777">
            <w:pPr>
              <w:pStyle w:val="ListParagraph"/>
              <w:ind w:left="342"/>
            </w:pPr>
          </w:p>
          <w:p w:rsidR="00934715" w:rsidP="00370C5C" w:rsidRDefault="00934715" w14:paraId="7E41585B" w14:textId="63682B27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 xml:space="preserve">Awareness building of likely outcomes (based on initial funding awarded and leadership model) will begin from month 6 and inform the design of useable resources. </w:t>
            </w:r>
          </w:p>
          <w:p w:rsidR="002C663C" w:rsidP="00370C5C" w:rsidRDefault="00934715" w14:paraId="49E4974B" w14:textId="486698A9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Embedding will be</w:t>
            </w:r>
            <w:r w:rsidR="002C663C">
              <w:t xml:space="preserve"> mapped against internal processes to find </w:t>
            </w:r>
            <w:r w:rsidR="002C663C">
              <w:lastRenderedPageBreak/>
              <w:t>opportunities to provide solutions (such as link to REF).</w:t>
            </w:r>
          </w:p>
          <w:p w:rsidR="00934715" w:rsidP="00334CE1" w:rsidRDefault="002C663C" w14:paraId="78CC1402" w14:textId="7CC27740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Involvement of non-project funded staff will build sustainability so must inform activity from month minus 12</w:t>
            </w:r>
            <w:r w:rsidR="00370C5C">
              <w:t>.</w:t>
            </w:r>
          </w:p>
          <w:p w:rsidR="00934715" w:rsidP="00370C5C" w:rsidRDefault="00934715" w14:paraId="1E5427A0" w14:textId="46F342A8">
            <w:pPr>
              <w:pStyle w:val="ListParagraph"/>
              <w:ind w:left="342"/>
            </w:pPr>
          </w:p>
        </w:tc>
      </w:tr>
      <w:tr w:rsidR="00C563CC" w:rsidTr="00687AB8" w14:paraId="15B37D58" w14:textId="77777777">
        <w:tc>
          <w:tcPr>
            <w:tcW w:w="4508" w:type="dxa"/>
            <w:tcBorders>
              <w:bottom w:val="single" w:color="auto" w:sz="4" w:space="0"/>
            </w:tcBorders>
          </w:tcPr>
          <w:p w:rsidR="00C563CC" w:rsidP="00687AB8" w:rsidRDefault="00C563CC" w14:paraId="47EE0F8C" w14:textId="77777777"/>
          <w:p w:rsidRPr="00C563CC" w:rsidR="00C563CC" w:rsidP="00687AB8" w:rsidRDefault="00934715" w14:paraId="12D748E6" w14:textId="38B7AFBD">
            <w:pPr>
              <w:rPr>
                <w:i/>
                <w:iCs/>
              </w:rPr>
            </w:pPr>
            <w:r>
              <w:rPr>
                <w:i/>
                <w:iCs/>
              </w:rPr>
              <w:t>Improve institutional research culture</w:t>
            </w:r>
            <w:r w:rsidR="00370C5C">
              <w:rPr>
                <w:i/>
                <w:iCs/>
              </w:rPr>
              <w:t>.</w:t>
            </w:r>
          </w:p>
          <w:p w:rsidR="00C563CC" w:rsidP="00687AB8" w:rsidRDefault="00C563CC" w14:paraId="68146DA1" w14:textId="77777777"/>
        </w:tc>
        <w:tc>
          <w:tcPr>
            <w:tcW w:w="4508" w:type="dxa"/>
            <w:tcBorders>
              <w:bottom w:val="single" w:color="auto" w:sz="4" w:space="0"/>
            </w:tcBorders>
          </w:tcPr>
          <w:p w:rsidR="00C563CC" w:rsidP="00370C5C" w:rsidRDefault="00C563CC" w14:paraId="79397AB2" w14:textId="77777777">
            <w:pPr>
              <w:pStyle w:val="ListParagraph"/>
              <w:ind w:left="342"/>
            </w:pPr>
          </w:p>
          <w:p w:rsidR="002C663C" w:rsidP="00370C5C" w:rsidRDefault="002C663C" w14:paraId="72BE9DAA" w14:textId="4B65C989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Constant endeavour</w:t>
            </w:r>
            <w:r w:rsidR="00370C5C">
              <w:t>.</w:t>
            </w:r>
          </w:p>
        </w:tc>
      </w:tr>
      <w:tr w:rsidR="00016699" w:rsidTr="125FD4DE" w14:paraId="12CE0587" w14:textId="77777777"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16699" w:rsidP="00F24A76" w:rsidRDefault="00016699" w14:paraId="71B7A271" w14:textId="77777777"/>
          <w:p w:rsidRPr="00C563CC" w:rsidR="00C563CC" w:rsidP="00F24A76" w:rsidRDefault="00C563CC" w14:paraId="1A39B5C8" w14:textId="5B3DFD7C">
            <w:pPr>
              <w:rPr>
                <w:i/>
                <w:iCs/>
              </w:rPr>
            </w:pPr>
            <w:r>
              <w:rPr>
                <w:i/>
                <w:iCs/>
              </w:rPr>
              <w:t>Note: the first three aims are lifted directly from the proposal</w:t>
            </w:r>
            <w:r w:rsidR="00370C5C">
              <w:rPr>
                <w:i/>
                <w:iCs/>
              </w:rPr>
              <w:t>. T</w:t>
            </w:r>
            <w:r>
              <w:rPr>
                <w:i/>
                <w:iCs/>
              </w:rPr>
              <w:t>he</w:t>
            </w:r>
            <w:r w:rsidR="00370C5C">
              <w:rPr>
                <w:i/>
                <w:iCs/>
              </w:rPr>
              <w:t xml:space="preserve"> fourth</w:t>
            </w:r>
            <w:r>
              <w:rPr>
                <w:i/>
                <w:iCs/>
              </w:rPr>
              <w:t xml:space="preserve"> connects this project with future activity. The </w:t>
            </w:r>
            <w:r w:rsidR="00370C5C">
              <w:rPr>
                <w:i/>
                <w:iCs/>
              </w:rPr>
              <w:t>fifth is</w:t>
            </w:r>
            <w:r>
              <w:rPr>
                <w:i/>
                <w:iCs/>
              </w:rPr>
              <w:t xml:space="preserve"> a </w:t>
            </w:r>
            <w:r w:rsidR="00370C5C">
              <w:rPr>
                <w:i/>
                <w:iCs/>
              </w:rPr>
              <w:t>longer-term</w:t>
            </w:r>
            <w:r>
              <w:rPr>
                <w:i/>
                <w:iCs/>
              </w:rPr>
              <w:t xml:space="preserve"> strategic aim that this work feeds int</w:t>
            </w:r>
            <w:r w:rsidR="00934715">
              <w:rPr>
                <w:i/>
                <w:iCs/>
              </w:rPr>
              <w:t>o and is included as a reminder of longer</w:t>
            </w:r>
            <w:r w:rsidR="00370C5C">
              <w:rPr>
                <w:i/>
                <w:iCs/>
              </w:rPr>
              <w:t>-</w:t>
            </w:r>
            <w:r w:rsidR="00934715">
              <w:rPr>
                <w:i/>
                <w:iCs/>
              </w:rPr>
              <w:t xml:space="preserve">term “steering” aims which can be lost in the detail of projects. </w:t>
            </w:r>
          </w:p>
          <w:p w:rsidR="00016699" w:rsidP="00F24A76" w:rsidRDefault="00016699" w14:paraId="62A92723" w14:textId="01674466"/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16699" w:rsidP="00F24A76" w:rsidRDefault="00016699" w14:paraId="7EB00278" w14:textId="77777777"/>
          <w:p w:rsidRPr="00934715" w:rsidR="00934715" w:rsidP="00F24A76" w:rsidRDefault="00934715" w14:paraId="0E4F49C7" w14:textId="31EB188F">
            <w:pPr>
              <w:rPr>
                <w:i/>
                <w:iCs/>
              </w:rPr>
            </w:pPr>
            <w:r>
              <w:rPr>
                <w:i/>
                <w:iCs/>
              </w:rPr>
              <w:t>These timescales were agreed during proposal writing and included in the Gantt chart submitted with the Case for Support</w:t>
            </w:r>
            <w:r w:rsidR="00370C5C">
              <w:rPr>
                <w:i/>
                <w:iCs/>
              </w:rPr>
              <w:t>.</w:t>
            </w:r>
          </w:p>
        </w:tc>
      </w:tr>
      <w:tr w:rsidR="002E6BAD" w:rsidTr="00F136C9" w14:paraId="0E9DF8DE" w14:textId="77777777">
        <w:trPr>
          <w:trHeight w:val="2268"/>
        </w:trPr>
        <w:tc>
          <w:tcPr>
            <w:tcW w:w="9016" w:type="dxa"/>
            <w:gridSpan w:val="2"/>
            <w:tcBorders>
              <w:top w:val="single" w:color="auto" w:sz="4" w:space="0"/>
            </w:tcBorders>
            <w:vAlign w:val="center"/>
          </w:tcPr>
          <w:p w:rsidRPr="00F136C9" w:rsidR="002E6BAD" w:rsidP="00F136C9" w:rsidRDefault="59AD11EB" w14:paraId="5B872591" w14:textId="7281367D">
            <w:pPr>
              <w:pStyle w:val="Heading2"/>
              <w:outlineLvl w:val="1"/>
              <w:rPr>
                <w:rFonts w:ascii="Roboto Light" w:hAnsi="Roboto Light"/>
                <w:color w:val="676767"/>
              </w:rPr>
            </w:pPr>
            <w:r w:rsidRPr="00F136C9">
              <w:t>Of the above goals, w</w:t>
            </w:r>
            <w:r w:rsidRPr="00F136C9" w:rsidR="00016699">
              <w:t>hat can I do myself and what do I need help with?</w:t>
            </w:r>
            <w:r w:rsidRPr="00F136C9" w:rsidR="3C5CEDD5">
              <w:rPr>
                <w:rFonts w:ascii="Roboto Light" w:hAnsi="Roboto Light"/>
                <w:color w:val="676767"/>
              </w:rPr>
              <w:t xml:space="preserve"> </w:t>
            </w:r>
          </w:p>
          <w:p w:rsidRPr="00F136C9" w:rsidR="00F136C9" w:rsidP="00F136C9" w:rsidRDefault="00F136C9" w14:paraId="1747EA49" w14:textId="77777777">
            <w:pPr>
              <w:rPr>
                <w:b/>
                <w:bCs/>
                <w:sz w:val="16"/>
                <w:szCs w:val="16"/>
              </w:rPr>
            </w:pPr>
          </w:p>
          <w:p w:rsidRPr="00F136C9" w:rsidR="002E6BAD" w:rsidP="00F136C9" w:rsidRDefault="002E6BAD" w14:paraId="75DDC639" w14:textId="5131ED30">
            <w:pPr>
              <w:pStyle w:val="ListParagraph"/>
              <w:numPr>
                <w:ilvl w:val="0"/>
                <w:numId w:val="4"/>
              </w:numPr>
            </w:pPr>
            <w:r w:rsidRPr="00F136C9">
              <w:t>Think about your own strengths and weaknesses</w:t>
            </w:r>
            <w:r w:rsidR="00772B87">
              <w:t>,</w:t>
            </w:r>
            <w:r w:rsidRPr="00F136C9">
              <w:t xml:space="preserve"> and your knowledge and skills base. </w:t>
            </w:r>
          </w:p>
          <w:p w:rsidRPr="00F136C9" w:rsidR="00C1500F" w:rsidP="00F136C9" w:rsidRDefault="002E6BAD" w14:paraId="508D074A" w14:textId="49466923">
            <w:pPr>
              <w:pStyle w:val="ListParagraph"/>
              <w:numPr>
                <w:ilvl w:val="0"/>
                <w:numId w:val="4"/>
              </w:numPr>
            </w:pPr>
            <w:r w:rsidRPr="00F136C9">
              <w:t>Do you need to bring in new technical skills or do you want help with developing ideas and writing</w:t>
            </w:r>
            <w:r w:rsidR="00772B87">
              <w:t>?</w:t>
            </w:r>
          </w:p>
          <w:p w:rsidRPr="00F136C9" w:rsidR="00C1500F" w:rsidP="00F136C9" w:rsidRDefault="00C1500F" w14:paraId="03F5FAAA" w14:textId="17DDB703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F136C9">
              <w:t>What level of expertise do you need?</w:t>
            </w:r>
            <w:r w:rsidRPr="00F136C9" w:rsidR="002E6BAD">
              <w:rPr>
                <w:b/>
                <w:bCs/>
              </w:rPr>
              <w:t xml:space="preserve"> </w:t>
            </w:r>
          </w:p>
        </w:tc>
      </w:tr>
      <w:tr w:rsidR="002E6BAD" w:rsidTr="00F136C9" w14:paraId="3391C3FF" w14:textId="77777777">
        <w:trPr>
          <w:trHeight w:val="567"/>
        </w:trPr>
        <w:tc>
          <w:tcPr>
            <w:tcW w:w="4508" w:type="dxa"/>
            <w:vAlign w:val="center"/>
          </w:tcPr>
          <w:p w:rsidRPr="00395C08" w:rsidR="002E6BAD" w:rsidP="00395C08" w:rsidRDefault="00C1500F" w14:paraId="5B6645E3" w14:textId="675DBAE0">
            <w:pPr>
              <w:rPr>
                <w:color w:val="0070C0"/>
              </w:rPr>
            </w:pPr>
            <w:r w:rsidRPr="00395C08">
              <w:rPr>
                <w:color w:val="0070C0"/>
              </w:rPr>
              <w:t>Myself</w:t>
            </w:r>
          </w:p>
        </w:tc>
        <w:tc>
          <w:tcPr>
            <w:tcW w:w="4508" w:type="dxa"/>
            <w:vAlign w:val="center"/>
          </w:tcPr>
          <w:p w:rsidRPr="00395C08" w:rsidR="002E6BAD" w:rsidP="00395C08" w:rsidRDefault="00C1500F" w14:paraId="7D940BB3" w14:textId="7A62F528">
            <w:pPr>
              <w:rPr>
                <w:color w:val="0070C0"/>
              </w:rPr>
            </w:pPr>
            <w:r w:rsidRPr="00395C08">
              <w:rPr>
                <w:color w:val="0070C0"/>
              </w:rPr>
              <w:t>Help</w:t>
            </w:r>
          </w:p>
        </w:tc>
      </w:tr>
      <w:tr w:rsidR="00C1500F" w:rsidTr="00395C08" w14:paraId="0E919D0B" w14:textId="77777777">
        <w:trPr>
          <w:trHeight w:val="734"/>
        </w:trPr>
        <w:tc>
          <w:tcPr>
            <w:tcW w:w="4508" w:type="dxa"/>
          </w:tcPr>
          <w:p w:rsidR="00C1500F" w:rsidP="00F24A76" w:rsidRDefault="00C1500F" w14:paraId="5971B923" w14:textId="77777777"/>
          <w:p w:rsidR="00C1500F" w:rsidP="00F24A76" w:rsidRDefault="002C663C" w14:paraId="2B02AE7F" w14:textId="256EBC59">
            <w:r>
              <w:t>Identify internal stakeholders</w:t>
            </w:r>
            <w:r w:rsidR="00370C5C">
              <w:t>.</w:t>
            </w:r>
          </w:p>
          <w:p w:rsidR="00016699" w:rsidP="00F24A76" w:rsidRDefault="00016699" w14:paraId="70EA8F08" w14:textId="24D56EA6"/>
        </w:tc>
        <w:tc>
          <w:tcPr>
            <w:tcW w:w="4508" w:type="dxa"/>
          </w:tcPr>
          <w:p w:rsidR="00C1500F" w:rsidP="00F24A76" w:rsidRDefault="00C1500F" w14:paraId="21457074" w14:textId="77777777"/>
          <w:p w:rsidR="00051C6A" w:rsidP="00F24A76" w:rsidRDefault="00051C6A" w14:paraId="64F043DE" w14:textId="49D87758">
            <w:r>
              <w:t>O</w:t>
            </w:r>
            <w:r w:rsidR="00370C5C">
              <w:t>K</w:t>
            </w:r>
            <w:r>
              <w:t xml:space="preserve"> on this, but make sure connected to all internal networks – visit them in pre-project period.</w:t>
            </w:r>
          </w:p>
          <w:p w:rsidR="00051C6A" w:rsidP="00F24A76" w:rsidRDefault="00051C6A" w14:paraId="717E1FA9" w14:textId="5B07F0FC"/>
        </w:tc>
      </w:tr>
      <w:tr w:rsidR="00C1500F" w:rsidTr="125FD4DE" w14:paraId="56288645" w14:textId="77777777">
        <w:tc>
          <w:tcPr>
            <w:tcW w:w="4508" w:type="dxa"/>
          </w:tcPr>
          <w:p w:rsidR="00C1500F" w:rsidP="00F24A76" w:rsidRDefault="00C1500F" w14:paraId="5B62A15F" w14:textId="20ED0FF6"/>
          <w:p w:rsidR="00016699" w:rsidP="00F24A76" w:rsidRDefault="002C663C" w14:paraId="418A1155" w14:textId="24F6A6EE">
            <w:r>
              <w:t>Recruit to 14 diverse roles</w:t>
            </w:r>
            <w:r w:rsidR="00370C5C">
              <w:t>.</w:t>
            </w:r>
          </w:p>
          <w:p w:rsidR="00C1500F" w:rsidP="00F24A76" w:rsidRDefault="00C1500F" w14:paraId="32B10FEC" w14:textId="7AD869E0"/>
        </w:tc>
        <w:tc>
          <w:tcPr>
            <w:tcW w:w="4508" w:type="dxa"/>
          </w:tcPr>
          <w:p w:rsidR="002C5CC9" w:rsidP="00F24A76" w:rsidRDefault="002C5CC9" w14:paraId="33248C77" w14:textId="1F96B4FB">
            <w:r>
              <w:t>Happy</w:t>
            </w:r>
            <w:r w:rsidR="00051C6A">
              <w:t xml:space="preserve"> with </w:t>
            </w:r>
            <w:r>
              <w:t xml:space="preserve">knowledge to write </w:t>
            </w:r>
            <w:r w:rsidR="00370C5C">
              <w:t>P</w:t>
            </w:r>
            <w:r w:rsidR="00051C6A">
              <w:t xml:space="preserve">roject </w:t>
            </w:r>
            <w:r w:rsidR="00370C5C">
              <w:t>M</w:t>
            </w:r>
            <w:r w:rsidR="00051C6A">
              <w:t xml:space="preserve">anager, </w:t>
            </w:r>
            <w:r w:rsidR="00370C5C">
              <w:t>D</w:t>
            </w:r>
            <w:r w:rsidR="00051C6A">
              <w:t>eveloper</w:t>
            </w:r>
            <w:r>
              <w:t>s</w:t>
            </w:r>
            <w:r w:rsidR="00051C6A">
              <w:t xml:space="preserve"> and </w:t>
            </w:r>
            <w:r w:rsidR="00370C5C">
              <w:t>E</w:t>
            </w:r>
            <w:r w:rsidR="00051C6A">
              <w:t>vents</w:t>
            </w:r>
            <w:r>
              <w:t xml:space="preserve"> </w:t>
            </w:r>
            <w:r w:rsidR="00370C5C">
              <w:t>job description</w:t>
            </w:r>
            <w:r>
              <w:t xml:space="preserve">s. </w:t>
            </w:r>
          </w:p>
          <w:p w:rsidR="002C5CC9" w:rsidP="00F24A76" w:rsidRDefault="002C5CC9" w14:paraId="1ADDFBF9" w14:textId="77777777"/>
          <w:p w:rsidR="002C5CC9" w:rsidP="00F24A76" w:rsidRDefault="002C5CC9" w14:paraId="283E8E4F" w14:textId="419B2E8B">
            <w:r>
              <w:t>Warn internal HR of the connectivity of posts so they go through systems in one batch (risk of them being disconnected and out of synch)</w:t>
            </w:r>
            <w:r w:rsidR="00370C5C">
              <w:t>.</w:t>
            </w:r>
          </w:p>
          <w:p w:rsidR="002C5CC9" w:rsidP="00F24A76" w:rsidRDefault="002C5CC9" w14:paraId="53115B30" w14:textId="77777777"/>
          <w:p w:rsidR="002C5CC9" w:rsidP="00F24A76" w:rsidRDefault="002C5CC9" w14:paraId="573B99B3" w14:textId="7955702C">
            <w:r>
              <w:lastRenderedPageBreak/>
              <w:t>Use existing roles as basis of new ones where possible to facilitate rapid grading in system</w:t>
            </w:r>
            <w:r w:rsidR="00370C5C">
              <w:t>.</w:t>
            </w:r>
          </w:p>
          <w:p w:rsidR="002C5CC9" w:rsidP="00F24A76" w:rsidRDefault="002C5CC9" w14:paraId="6113A560" w14:textId="77777777"/>
          <w:p w:rsidR="00C1500F" w:rsidP="00F24A76" w:rsidRDefault="002C5CC9" w14:paraId="7FFCEF4A" w14:textId="35D1B267">
            <w:r>
              <w:t xml:space="preserve">Will </w:t>
            </w:r>
            <w:r w:rsidR="00051C6A">
              <w:t>need help with evaluation and analysts</w:t>
            </w:r>
            <w:r w:rsidR="00370C5C">
              <w:t>:</w:t>
            </w:r>
          </w:p>
          <w:p w:rsidR="00051C6A" w:rsidP="00370C5C" w:rsidRDefault="00051C6A" w14:paraId="31728434" w14:textId="02E2E4B6">
            <w:pPr>
              <w:pStyle w:val="ListParagraph"/>
              <w:numPr>
                <w:ilvl w:val="0"/>
                <w:numId w:val="12"/>
              </w:numPr>
              <w:ind w:left="483"/>
            </w:pPr>
            <w:r>
              <w:t xml:space="preserve">Ask HR for similar </w:t>
            </w:r>
            <w:r w:rsidR="00370C5C">
              <w:t>job description</w:t>
            </w:r>
            <w:r>
              <w:t>s</w:t>
            </w:r>
          </w:p>
          <w:p w:rsidR="00051C6A" w:rsidP="00370C5C" w:rsidRDefault="00051C6A" w14:paraId="1B37916D" w14:textId="77777777">
            <w:pPr>
              <w:pStyle w:val="ListParagraph"/>
              <w:numPr>
                <w:ilvl w:val="0"/>
                <w:numId w:val="12"/>
              </w:numPr>
              <w:ind w:left="483"/>
            </w:pPr>
            <w:r>
              <w:t>Ask internal “research on research” people for guidance</w:t>
            </w:r>
          </w:p>
          <w:p w:rsidR="00370C5C" w:rsidP="00370C5C" w:rsidRDefault="00370C5C" w14:paraId="4DBC918C" w14:textId="53E24318">
            <w:pPr>
              <w:pStyle w:val="ListParagraph"/>
            </w:pPr>
          </w:p>
        </w:tc>
      </w:tr>
      <w:tr w:rsidR="002C663C" w:rsidTr="00687AB8" w14:paraId="4472AAD9" w14:textId="77777777">
        <w:tc>
          <w:tcPr>
            <w:tcW w:w="4508" w:type="dxa"/>
          </w:tcPr>
          <w:p w:rsidR="002C663C" w:rsidP="00687AB8" w:rsidRDefault="002C663C" w14:paraId="5B9BAA28" w14:textId="77777777"/>
          <w:p w:rsidR="002C663C" w:rsidP="00687AB8" w:rsidRDefault="002C663C" w14:paraId="7DDB9BA4" w14:textId="42DFF63F">
            <w:r>
              <w:t>Align with internal and external priorities and work cycles</w:t>
            </w:r>
            <w:r w:rsidR="00370C5C">
              <w:t>.</w:t>
            </w:r>
          </w:p>
          <w:p w:rsidR="002C663C" w:rsidP="00687AB8" w:rsidRDefault="002C663C" w14:paraId="6CEEDDFC" w14:textId="77777777"/>
        </w:tc>
        <w:tc>
          <w:tcPr>
            <w:tcW w:w="4508" w:type="dxa"/>
          </w:tcPr>
          <w:p w:rsidR="002C663C" w:rsidP="00687AB8" w:rsidRDefault="002C663C" w14:paraId="764FC176" w14:textId="77777777"/>
          <w:p w:rsidR="00051C6A" w:rsidP="00687AB8" w:rsidRDefault="00051C6A" w14:paraId="08BFB349" w14:textId="68B9BDE4">
            <w:r>
              <w:t>Help from people who sit on high</w:t>
            </w:r>
            <w:r w:rsidR="00370C5C">
              <w:t>-</w:t>
            </w:r>
            <w:r>
              <w:t>level committees – need to seed ideas from the project at appropriate times and in right way</w:t>
            </w:r>
            <w:r w:rsidR="00370C5C">
              <w:t>.</w:t>
            </w:r>
          </w:p>
          <w:p w:rsidR="00370C5C" w:rsidP="00687AB8" w:rsidRDefault="00370C5C" w14:paraId="22C6ECAF" w14:textId="556CCB7E"/>
        </w:tc>
      </w:tr>
      <w:tr w:rsidR="002C663C" w:rsidTr="00687AB8" w14:paraId="1B3D5BED" w14:textId="77777777">
        <w:tc>
          <w:tcPr>
            <w:tcW w:w="4508" w:type="dxa"/>
          </w:tcPr>
          <w:p w:rsidR="002C663C" w:rsidP="002C663C" w:rsidRDefault="002C663C" w14:paraId="79202605" w14:textId="77777777"/>
          <w:p w:rsidR="002C663C" w:rsidP="002C663C" w:rsidRDefault="002C663C" w14:paraId="615F8507" w14:textId="38E4F6E1">
            <w:r>
              <w:t>Create engaging research and project outputs</w:t>
            </w:r>
            <w:r w:rsidR="00370C5C">
              <w:t>.</w:t>
            </w:r>
          </w:p>
          <w:p w:rsidR="002C663C" w:rsidP="002C663C" w:rsidRDefault="002C663C" w14:paraId="1275FFDB" w14:textId="77777777"/>
        </w:tc>
        <w:tc>
          <w:tcPr>
            <w:tcW w:w="4508" w:type="dxa"/>
          </w:tcPr>
          <w:p w:rsidR="002C663C" w:rsidP="002C663C" w:rsidRDefault="002C663C" w14:paraId="2E5FD1FC" w14:textId="77777777"/>
          <w:p w:rsidR="00051C6A" w:rsidP="002C663C" w:rsidRDefault="00051C6A" w14:paraId="5713DE0C" w14:textId="0C33E8D5">
            <w:r>
              <w:t>Help</w:t>
            </w:r>
            <w:r w:rsidR="002C5CC9">
              <w:t xml:space="preserve"> needed</w:t>
            </w:r>
            <w:r>
              <w:t xml:space="preserve"> – talk to </w:t>
            </w:r>
            <w:r w:rsidR="00370C5C">
              <w:t>C</w:t>
            </w:r>
            <w:r>
              <w:t xml:space="preserve">omms </w:t>
            </w:r>
            <w:r w:rsidR="00370C5C">
              <w:t>O</w:t>
            </w:r>
            <w:r>
              <w:t>fficer</w:t>
            </w:r>
            <w:r w:rsidR="002C5CC9">
              <w:t>s on other projects etc</w:t>
            </w:r>
            <w:r w:rsidR="00370C5C">
              <w:t>.</w:t>
            </w:r>
            <w:r w:rsidR="002C5CC9">
              <w:t xml:space="preserve"> </w:t>
            </w:r>
            <w:r>
              <w:t>about what to ask for in job descriptions</w:t>
            </w:r>
            <w:r w:rsidR="002C5CC9">
              <w:t xml:space="preserve"> as this function split across various roles</w:t>
            </w:r>
            <w:r w:rsidR="00370C5C">
              <w:t>.</w:t>
            </w:r>
          </w:p>
          <w:p w:rsidR="00370C5C" w:rsidP="002C663C" w:rsidRDefault="00370C5C" w14:paraId="53E5355F" w14:textId="00288226"/>
        </w:tc>
      </w:tr>
      <w:tr w:rsidR="002C663C" w:rsidTr="125FD4DE" w14:paraId="17B320AB" w14:textId="77777777">
        <w:tc>
          <w:tcPr>
            <w:tcW w:w="4508" w:type="dxa"/>
          </w:tcPr>
          <w:p w:rsidR="002C663C" w:rsidP="002C663C" w:rsidRDefault="002C663C" w14:paraId="2BB61C05" w14:textId="68C7AFDC"/>
          <w:p w:rsidR="002C663C" w:rsidP="002C663C" w:rsidRDefault="002C663C" w14:paraId="4FB27DC9" w14:textId="171FC568">
            <w:r>
              <w:t>Ensure three partners work at comparable pace and with sufficient consistency</w:t>
            </w:r>
            <w:r w:rsidR="00370C5C">
              <w:t>.</w:t>
            </w:r>
          </w:p>
          <w:p w:rsidR="002C663C" w:rsidP="002C663C" w:rsidRDefault="002C663C" w14:paraId="3E03B89E" w14:textId="71D5A209"/>
        </w:tc>
        <w:tc>
          <w:tcPr>
            <w:tcW w:w="4508" w:type="dxa"/>
          </w:tcPr>
          <w:p w:rsidR="002C663C" w:rsidP="002C663C" w:rsidRDefault="002C663C" w14:paraId="58623B37" w14:textId="77777777"/>
          <w:p w:rsidR="00051C6A" w:rsidP="002C663C" w:rsidRDefault="00051C6A" w14:paraId="2FCE4829" w14:textId="3E77DB2B">
            <w:r>
              <w:t>Regular meetings scheduled</w:t>
            </w:r>
            <w:r w:rsidR="00370C5C">
              <w:t>.</w:t>
            </w:r>
          </w:p>
        </w:tc>
      </w:tr>
    </w:tbl>
    <w:p w:rsidR="00016699" w:rsidRDefault="00016699" w14:paraId="39E49126" w14:textId="73349F60"/>
    <w:p w:rsidR="00370C5C" w:rsidRDefault="00370C5C" w14:paraId="71DBF0D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00F" w:rsidTr="0BD60955" w14:paraId="528D1B77" w14:textId="77777777">
        <w:trPr>
          <w:trHeight w:val="862"/>
        </w:trPr>
        <w:tc>
          <w:tcPr>
            <w:tcW w:w="9016" w:type="dxa"/>
            <w:tcBorders>
              <w:top w:val="single" w:color="auto" w:sz="4" w:space="0"/>
            </w:tcBorders>
            <w:vAlign w:val="center"/>
          </w:tcPr>
          <w:p w:rsidRPr="00F136C9" w:rsidR="00016699" w:rsidP="00F136C9" w:rsidRDefault="00016699" w14:paraId="268D4F13" w14:textId="3B341D9F">
            <w:pPr>
              <w:pStyle w:val="Heading2"/>
              <w:outlineLvl w:val="1"/>
            </w:pPr>
            <w:r w:rsidRPr="00F136C9">
              <w:t xml:space="preserve">What help is already available to me? </w:t>
            </w:r>
          </w:p>
          <w:p w:rsidRPr="00F136C9" w:rsidR="00C1500F" w:rsidP="00F136C9" w:rsidRDefault="65E5C57C" w14:paraId="6AFBA245" w14:textId="3CF3B030">
            <w:r w:rsidRPr="00F136C9">
              <w:t xml:space="preserve">e.g. collaborators, shared technical services, buying out time from existing </w:t>
            </w:r>
            <w:r w:rsidRPr="00F136C9" w:rsidR="0C78A3F7">
              <w:t>staff</w:t>
            </w:r>
          </w:p>
        </w:tc>
      </w:tr>
      <w:tr w:rsidR="00C1500F" w:rsidTr="0BD60955" w14:paraId="2FE9301C" w14:textId="77777777">
        <w:tc>
          <w:tcPr>
            <w:tcW w:w="9016" w:type="dxa"/>
            <w:tcBorders>
              <w:bottom w:val="single" w:color="auto" w:sz="4" w:space="0"/>
            </w:tcBorders>
          </w:tcPr>
          <w:p w:rsidR="00C1500F" w:rsidP="00F24A76" w:rsidRDefault="00C1500F" w14:paraId="1D9BCB34" w14:textId="77777777"/>
          <w:p w:rsidR="00C1500F" w:rsidP="00370C5C" w:rsidRDefault="002C663C" w14:paraId="240C3E08" w14:textId="6A294C89">
            <w:pPr>
              <w:pStyle w:val="ListParagraph"/>
              <w:numPr>
                <w:ilvl w:val="0"/>
                <w:numId w:val="14"/>
              </w:numPr>
            </w:pPr>
            <w:r>
              <w:t>Collaborators</w:t>
            </w:r>
          </w:p>
          <w:p w:rsidR="002C663C" w:rsidP="00370C5C" w:rsidRDefault="002C663C" w14:paraId="796096BE" w14:textId="7496383E">
            <w:pPr>
              <w:pStyle w:val="ListParagraph"/>
              <w:numPr>
                <w:ilvl w:val="0"/>
                <w:numId w:val="14"/>
              </w:numPr>
            </w:pPr>
            <w:r>
              <w:t>Senior Leadership (Executive level)</w:t>
            </w:r>
          </w:p>
          <w:p w:rsidR="002C663C" w:rsidP="00370C5C" w:rsidRDefault="002C663C" w14:paraId="7B9B7EE6" w14:textId="45603F86">
            <w:pPr>
              <w:pStyle w:val="ListParagraph"/>
              <w:numPr>
                <w:ilvl w:val="0"/>
                <w:numId w:val="14"/>
              </w:numPr>
            </w:pPr>
            <w:r>
              <w:t>Internal committees and forums</w:t>
            </w:r>
          </w:p>
          <w:p w:rsidR="00C1500F" w:rsidP="00370C5C" w:rsidRDefault="002C663C" w14:paraId="5CC7A960" w14:textId="06644CBD">
            <w:pPr>
              <w:pStyle w:val="ListParagraph"/>
              <w:numPr>
                <w:ilvl w:val="0"/>
                <w:numId w:val="14"/>
              </w:numPr>
            </w:pPr>
            <w:r>
              <w:t>HR</w:t>
            </w:r>
          </w:p>
          <w:p w:rsidR="00C1500F" w:rsidP="00F24A76" w:rsidRDefault="00C1500F" w14:paraId="38BAF488" w14:textId="77777777"/>
          <w:p w:rsidR="00C1500F" w:rsidP="00F24A76" w:rsidRDefault="00C1500F" w14:paraId="0EB77AA8" w14:textId="604E590B"/>
        </w:tc>
      </w:tr>
    </w:tbl>
    <w:p w:rsidR="00370C5C" w:rsidRDefault="00370C5C" w14:paraId="19E5ABCE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500F" w:rsidTr="00370C5C" w14:paraId="71EDC771" w14:textId="77777777">
        <w:trPr>
          <w:trHeight w:val="1134"/>
        </w:trPr>
        <w:tc>
          <w:tcPr>
            <w:tcW w:w="9016" w:type="dxa"/>
            <w:gridSpan w:val="2"/>
            <w:tcBorders>
              <w:top w:val="single" w:color="auto" w:sz="4" w:space="0"/>
            </w:tcBorders>
            <w:vAlign w:val="center"/>
          </w:tcPr>
          <w:p w:rsidRPr="00F136C9" w:rsidR="00016699" w:rsidP="00F136C9" w:rsidRDefault="00016699" w14:paraId="2C60D6B9" w14:textId="7218B4AD">
            <w:pPr>
              <w:pStyle w:val="Heading2"/>
              <w:outlineLvl w:val="1"/>
            </w:pPr>
            <w:r w:rsidRPr="00F136C9">
              <w:lastRenderedPageBreak/>
              <w:t>What funding streams are available to me</w:t>
            </w:r>
            <w:r w:rsidR="00772B87">
              <w:t>,</w:t>
            </w:r>
            <w:r w:rsidRPr="00F136C9">
              <w:t xml:space="preserve"> and what parameters or restrictions do they place on recruitment?</w:t>
            </w:r>
          </w:p>
          <w:p w:rsidRPr="00F136C9" w:rsidR="00C1500F" w:rsidP="00F136C9" w:rsidRDefault="00C1500F" w14:paraId="4C68F78D" w14:textId="7C586637">
            <w:r w:rsidRPr="00F136C9">
              <w:t>e.g. type</w:t>
            </w:r>
            <w:r w:rsidRPr="00F136C9" w:rsidR="00016699">
              <w:t>s</w:t>
            </w:r>
            <w:r w:rsidRPr="00F136C9">
              <w:t xml:space="preserve"> of role</w:t>
            </w:r>
            <w:r w:rsidRPr="00F136C9" w:rsidR="00016699">
              <w:t>s</w:t>
            </w:r>
            <w:r w:rsidRPr="00F136C9">
              <w:t>, timescales, pool of applicants</w:t>
            </w:r>
          </w:p>
        </w:tc>
      </w:tr>
      <w:tr w:rsidR="00C1500F" w:rsidTr="00370C5C" w14:paraId="5A468484" w14:textId="77777777">
        <w:trPr>
          <w:trHeight w:val="567"/>
        </w:trPr>
        <w:tc>
          <w:tcPr>
            <w:tcW w:w="4508" w:type="dxa"/>
            <w:vAlign w:val="center"/>
          </w:tcPr>
          <w:p w:rsidRPr="00395C08" w:rsidR="00C1500F" w:rsidP="00395C08" w:rsidRDefault="00C1500F" w14:paraId="126CB8B3" w14:textId="63C9A147">
            <w:pPr>
              <w:rPr>
                <w:color w:val="0070C0"/>
              </w:rPr>
            </w:pPr>
            <w:r w:rsidRPr="00395C08">
              <w:rPr>
                <w:color w:val="0070C0"/>
              </w:rPr>
              <w:t>Funding</w:t>
            </w:r>
          </w:p>
        </w:tc>
        <w:tc>
          <w:tcPr>
            <w:tcW w:w="4508" w:type="dxa"/>
            <w:vAlign w:val="center"/>
          </w:tcPr>
          <w:p w:rsidRPr="00395C08" w:rsidR="00C1500F" w:rsidP="00395C08" w:rsidRDefault="00C1500F" w14:paraId="6FF66325" w14:textId="35FB9B2B">
            <w:pPr>
              <w:rPr>
                <w:color w:val="0070C0"/>
              </w:rPr>
            </w:pPr>
            <w:r w:rsidRPr="00395C08">
              <w:rPr>
                <w:color w:val="0070C0"/>
              </w:rPr>
              <w:t>Parameters/restrictions</w:t>
            </w:r>
          </w:p>
        </w:tc>
      </w:tr>
      <w:tr w:rsidR="00C1500F" w:rsidTr="00370C5C" w14:paraId="7BB69C6B" w14:textId="77777777">
        <w:tc>
          <w:tcPr>
            <w:tcW w:w="4508" w:type="dxa"/>
          </w:tcPr>
          <w:p w:rsidR="00C1500F" w:rsidP="00F24A76" w:rsidRDefault="00C1500F" w14:paraId="6E947ACA" w14:textId="28731DBE"/>
          <w:p w:rsidR="00016699" w:rsidP="00F24A76" w:rsidRDefault="002C663C" w14:paraId="6348CD2D" w14:textId="178F39DB">
            <w:r>
              <w:t>In-kind existing staff time</w:t>
            </w:r>
            <w:r w:rsidR="00370C5C">
              <w:t>.</w:t>
            </w:r>
          </w:p>
          <w:p w:rsidR="00C1500F" w:rsidP="00F24A76" w:rsidRDefault="00C1500F" w14:paraId="6C1185E4" w14:textId="6806F93D"/>
        </w:tc>
        <w:tc>
          <w:tcPr>
            <w:tcW w:w="4508" w:type="dxa"/>
          </w:tcPr>
          <w:p w:rsidR="00C1500F" w:rsidP="00F24A76" w:rsidRDefault="00C1500F" w14:paraId="5DD657DD" w14:textId="77777777"/>
          <w:p w:rsidR="002C663C" w:rsidP="00F24A76" w:rsidRDefault="002C663C" w14:paraId="6A0A40B8" w14:textId="77777777">
            <w:r>
              <w:t>Must align with existing roles, risk of losing this if project aims grow apart from institutional priorities</w:t>
            </w:r>
            <w:r w:rsidR="00517D89">
              <w:t xml:space="preserve">. Align these commitments with specific asks to avoid reduced commitment. </w:t>
            </w:r>
          </w:p>
          <w:p w:rsidR="00370C5C" w:rsidP="00F24A76" w:rsidRDefault="00370C5C" w14:paraId="774A62A0" w14:textId="16679166"/>
        </w:tc>
      </w:tr>
      <w:tr w:rsidR="00C1500F" w:rsidTr="00370C5C" w14:paraId="347A583D" w14:textId="77777777">
        <w:tc>
          <w:tcPr>
            <w:tcW w:w="4508" w:type="dxa"/>
          </w:tcPr>
          <w:p w:rsidR="00C1500F" w:rsidP="00F24A76" w:rsidRDefault="00C1500F" w14:paraId="5AE4DCA7" w14:textId="7AF4184D"/>
          <w:p w:rsidR="00016699" w:rsidP="00F24A76" w:rsidRDefault="002C663C" w14:paraId="015543D4" w14:textId="6CAB469F">
            <w:r>
              <w:t>80% FEC for all posts</w:t>
            </w:r>
            <w:r w:rsidR="00370C5C">
              <w:t>.</w:t>
            </w:r>
          </w:p>
          <w:p w:rsidR="00C1500F" w:rsidP="00F24A76" w:rsidRDefault="00C1500F" w14:paraId="6856E0E6" w14:textId="51378B39"/>
        </w:tc>
        <w:tc>
          <w:tcPr>
            <w:tcW w:w="4508" w:type="dxa"/>
          </w:tcPr>
          <w:p w:rsidR="00C1500F" w:rsidP="00F24A76" w:rsidRDefault="00C1500F" w14:paraId="015E706A" w14:textId="77777777"/>
          <w:p w:rsidR="002C663C" w:rsidP="00F24A76" w:rsidRDefault="002C663C" w14:paraId="29D58D7E" w14:textId="2661C796">
            <w:r>
              <w:t>Posts need to be approved for additional 20% from institution</w:t>
            </w:r>
            <w:r w:rsidR="003C5B53">
              <w:t>. Confirm cost centres and process for this ahead of job requisition</w:t>
            </w:r>
            <w:r w:rsidR="00370C5C">
              <w:t>.</w:t>
            </w:r>
          </w:p>
          <w:p w:rsidR="002C663C" w:rsidP="00F24A76" w:rsidRDefault="002C663C" w14:paraId="67FEC938" w14:textId="2D5000D1"/>
        </w:tc>
      </w:tr>
      <w:tr w:rsidR="00C1500F" w:rsidTr="00370C5C" w14:paraId="4D141C3A" w14:textId="77777777">
        <w:tc>
          <w:tcPr>
            <w:tcW w:w="4508" w:type="dxa"/>
            <w:tcBorders>
              <w:bottom w:val="single" w:color="auto" w:sz="4" w:space="0"/>
            </w:tcBorders>
          </w:tcPr>
          <w:p w:rsidR="00C1500F" w:rsidP="00F24A76" w:rsidRDefault="00C1500F" w14:paraId="6272020C" w14:textId="3F17C740"/>
          <w:p w:rsidR="00016699" w:rsidP="00F24A76" w:rsidRDefault="002C663C" w14:paraId="0E43B4AD" w14:textId="35066888">
            <w:r>
              <w:t>In-kind new staff time</w:t>
            </w:r>
            <w:r w:rsidR="00AD4599">
              <w:t>.</w:t>
            </w:r>
          </w:p>
          <w:p w:rsidR="00C1500F" w:rsidP="00F24A76" w:rsidRDefault="00C1500F" w14:paraId="138E4C80" w14:textId="5B623AAE"/>
        </w:tc>
        <w:tc>
          <w:tcPr>
            <w:tcW w:w="4508" w:type="dxa"/>
            <w:tcBorders>
              <w:bottom w:val="single" w:color="auto" w:sz="4" w:space="0"/>
            </w:tcBorders>
          </w:tcPr>
          <w:p w:rsidR="00C1500F" w:rsidP="00F24A76" w:rsidRDefault="00C1500F" w14:paraId="5C5AB091" w14:textId="77777777"/>
          <w:p w:rsidR="002C663C" w:rsidP="00F24A76" w:rsidRDefault="002C663C" w14:paraId="586FC86E" w14:textId="77777777">
            <w:r>
              <w:t>Must align with value to institution</w:t>
            </w:r>
            <w:r w:rsidR="00517D89">
              <w:t xml:space="preserve">. Clarify precise nature of these contributions to avoid confusion and reduced commitment. </w:t>
            </w:r>
          </w:p>
          <w:p w:rsidR="00AD4599" w:rsidP="00F24A76" w:rsidRDefault="00AD4599" w14:paraId="551977C1" w14:textId="37436459"/>
        </w:tc>
      </w:tr>
      <w:tr w:rsidR="00016699" w:rsidTr="00370C5C" w14:paraId="7568D203" w14:textId="77777777"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16699" w:rsidP="00F24A76" w:rsidRDefault="00016699" w14:paraId="07AEBF88" w14:textId="77777777"/>
          <w:p w:rsidR="00B71057" w:rsidP="00F24A76" w:rsidRDefault="00B71057" w14:paraId="44F9253F" w14:textId="0251657B"/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16699" w:rsidP="00F24A76" w:rsidRDefault="00016699" w14:paraId="2516C3F8" w14:textId="77777777"/>
        </w:tc>
      </w:tr>
      <w:tr w:rsidR="00C1500F" w:rsidTr="00370C5C" w14:paraId="74D328D6" w14:textId="77777777">
        <w:trPr>
          <w:trHeight w:val="862"/>
        </w:trPr>
        <w:tc>
          <w:tcPr>
            <w:tcW w:w="9016" w:type="dxa"/>
            <w:gridSpan w:val="2"/>
            <w:tcBorders>
              <w:top w:val="single" w:color="auto" w:sz="4" w:space="0"/>
            </w:tcBorders>
            <w:vAlign w:val="center"/>
          </w:tcPr>
          <w:p w:rsidRPr="00F136C9" w:rsidR="00C1500F" w:rsidP="00F136C9" w:rsidRDefault="00016699" w14:paraId="5E18F0B4" w14:textId="271FF7CE">
            <w:pPr>
              <w:pStyle w:val="Heading2"/>
              <w:outlineLvl w:val="1"/>
            </w:pPr>
            <w:r w:rsidRPr="00F136C9">
              <w:t xml:space="preserve">Are there any other factors to consider? </w:t>
            </w:r>
          </w:p>
          <w:p w:rsidRPr="00F136C9" w:rsidR="00016699" w:rsidP="00F136C9" w:rsidRDefault="00C1500F" w14:paraId="7F3D7C36" w14:textId="66564D3B">
            <w:r w:rsidRPr="00F136C9">
              <w:t>e.g. other stakeholders, requirements of your fellowship, employer requirements</w:t>
            </w:r>
          </w:p>
        </w:tc>
      </w:tr>
      <w:tr w:rsidR="00C1500F" w:rsidTr="00370C5C" w14:paraId="412FD817" w14:textId="77777777">
        <w:trPr>
          <w:trHeight w:val="2738"/>
        </w:trPr>
        <w:tc>
          <w:tcPr>
            <w:tcW w:w="9016" w:type="dxa"/>
            <w:gridSpan w:val="2"/>
          </w:tcPr>
          <w:p w:rsidR="00C1500F" w:rsidP="00F24A76" w:rsidRDefault="00C1500F" w14:paraId="68B7797E" w14:textId="77777777"/>
          <w:p w:rsidR="00C1500F" w:rsidP="00F24A76" w:rsidRDefault="002C663C" w14:paraId="23371603" w14:textId="3241F5FB">
            <w:r>
              <w:t>Challenges of recruiting suitably qualified staff for unusual roles.</w:t>
            </w:r>
          </w:p>
          <w:p w:rsidR="002C663C" w:rsidP="00F24A76" w:rsidRDefault="002C663C" w14:paraId="68985F50" w14:textId="2F2EDECE">
            <w:r>
              <w:t>Challenges of recruiting high quality administrative staff.</w:t>
            </w:r>
          </w:p>
          <w:p w:rsidR="002C663C" w:rsidP="00F24A76" w:rsidRDefault="002C663C" w14:paraId="3D1F5AA2" w14:textId="77777777"/>
          <w:p w:rsidR="002C663C" w:rsidP="00F24A76" w:rsidRDefault="002C663C" w14:paraId="4581AA4E" w14:textId="53690AE9">
            <w:r>
              <w:t>Potential impact of matching existing pay scale if staff move across from other roles (mitigated in the bid by costing at mid-scale) (undermined by subsequent significant move of grade boundaries)</w:t>
            </w:r>
            <w:r w:rsidR="00AD4599">
              <w:t>.</w:t>
            </w:r>
          </w:p>
          <w:p w:rsidR="002C663C" w:rsidP="00F24A76" w:rsidRDefault="002C663C" w14:paraId="00B5B059" w14:textId="77777777"/>
          <w:p w:rsidR="002C663C" w:rsidP="00F24A76" w:rsidRDefault="002C663C" w14:paraId="5368C20B" w14:textId="7FD47C82">
            <w:r>
              <w:t>Time taken to recruit through institutional processes can be up to 12 months</w:t>
            </w:r>
            <w:r w:rsidR="00AD4599">
              <w:t>.</w:t>
            </w:r>
          </w:p>
          <w:p w:rsidR="002C663C" w:rsidP="00F24A76" w:rsidRDefault="002C663C" w14:paraId="19C20336" w14:textId="77777777"/>
          <w:p w:rsidR="00C1500F" w:rsidP="00F24A76" w:rsidRDefault="002C663C" w14:paraId="2F0B35AE" w14:textId="573C37A2">
            <w:r>
              <w:t>Potential to recruit at-risk staff enables much faster recruitment, but reduces likelihood of</w:t>
            </w:r>
            <w:r w:rsidR="0083380D">
              <w:t xml:space="preserve"> skills and experience match</w:t>
            </w:r>
            <w:r w:rsidR="00AD4599">
              <w:t>.</w:t>
            </w:r>
          </w:p>
          <w:p w:rsidR="00B71057" w:rsidP="00F24A76" w:rsidRDefault="00B71057" w14:paraId="71D65E31" w14:textId="77777777"/>
          <w:p w:rsidR="00C1500F" w:rsidP="00F24A76" w:rsidRDefault="00C1500F" w14:paraId="3855732A" w14:textId="03834FDD"/>
        </w:tc>
      </w:tr>
    </w:tbl>
    <w:p w:rsidR="00970E22" w:rsidP="00B71057" w:rsidRDefault="00970E22" w14:paraId="5BF26845" w14:textId="77777777">
      <w:pPr>
        <w:sectPr w:rsidR="00970E22" w:rsidSect="00A934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/>
          <w:pgMar w:top="1560" w:right="1440" w:bottom="1701" w:left="1440" w:header="283" w:footer="0" w:gutter="0"/>
          <w:cols w:space="708"/>
          <w:docGrid w:linePitch="360"/>
        </w:sectPr>
      </w:pPr>
    </w:p>
    <w:p w:rsidRPr="00A67CC9" w:rsidR="00970E22" w:rsidP="00970E22" w:rsidRDefault="00970E22" w14:paraId="7D96F741" w14:textId="2AE3FB56">
      <w:pPr>
        <w:pStyle w:val="Heading1"/>
      </w:pPr>
      <w:r w:rsidRPr="0BD60955">
        <w:rPr>
          <w:color w:val="28478C"/>
        </w:rPr>
        <w:lastRenderedPageBreak/>
        <w:t>Deciding the specific roles</w:t>
      </w:r>
    </w:p>
    <w:p w:rsidRPr="00A67CC9" w:rsidR="00970E22" w:rsidP="00970E22" w:rsidRDefault="00772B87" w14:paraId="239870CD" w14:textId="77F786A6">
      <w:r>
        <w:t>Y</w:t>
      </w:r>
      <w:r w:rsidRPr="00997CBD" w:rsidR="00395C08">
        <w:t xml:space="preserve">ou may want to fill this in after you have completed ‘Describe the role’ </w:t>
      </w:r>
      <w:r w:rsidR="00395C08">
        <w:t xml:space="preserve">found </w:t>
      </w:r>
      <w:r w:rsidRPr="00997CBD" w:rsidR="00395C08">
        <w:t xml:space="preserve">in the ‘Clarifying the role’ section of the </w:t>
      </w:r>
      <w:r w:rsidR="00395C08">
        <w:t>T</w:t>
      </w:r>
      <w:r w:rsidRPr="00997CBD" w:rsidR="00395C08">
        <w:t>oolkit</w:t>
      </w:r>
      <w:r>
        <w:t>.</w:t>
      </w:r>
    </w:p>
    <w:p w:rsidR="00970E22" w:rsidP="00970E22" w:rsidRDefault="00970E22" w14:paraId="2A2C2970" w14:textId="34AF0F69">
      <w:pPr>
        <w:pStyle w:val="Heading2"/>
        <w:numPr>
          <w:ilvl w:val="0"/>
          <w:numId w:val="3"/>
        </w:numPr>
      </w:pPr>
      <w:r>
        <w:t>Which types of roles do I want to recruit? – Post</w:t>
      </w:r>
      <w:r w:rsidR="0D9FE12C">
        <w:t>d</w:t>
      </w:r>
      <w:r>
        <w:t>octoral Research Assistants/Associates, PGR students, technicians etc.</w:t>
      </w:r>
    </w:p>
    <w:p w:rsidR="00970E22" w:rsidP="00970E22" w:rsidRDefault="00970E22" w14:paraId="7B3E73AB" w14:textId="77777777">
      <w:pPr>
        <w:pStyle w:val="Heading2"/>
        <w:numPr>
          <w:ilvl w:val="0"/>
          <w:numId w:val="3"/>
        </w:numPr>
      </w:pPr>
      <w:r w:rsidRPr="00D756E1">
        <w:t>How many people do I need?</w:t>
      </w:r>
    </w:p>
    <w:p w:rsidR="00970E22" w:rsidP="00970E22" w:rsidRDefault="00970E22" w14:paraId="25E859FD" w14:textId="77777777">
      <w:pPr>
        <w:pStyle w:val="Heading2"/>
        <w:numPr>
          <w:ilvl w:val="0"/>
          <w:numId w:val="3"/>
        </w:numPr>
      </w:pPr>
      <w:r w:rsidRPr="00D756E1">
        <w:t>What do I specifically want them to do?</w:t>
      </w:r>
    </w:p>
    <w:p w:rsidR="00970E22" w:rsidP="00970E22" w:rsidRDefault="00970E22" w14:paraId="5DD103EB" w14:textId="1A68D369">
      <w:pPr>
        <w:pStyle w:val="Heading2"/>
        <w:numPr>
          <w:ilvl w:val="0"/>
          <w:numId w:val="3"/>
        </w:numPr>
      </w:pPr>
      <w:r w:rsidRPr="00D756E1">
        <w:t>How quickly do I want to expand</w:t>
      </w:r>
      <w:r w:rsidR="00772B87">
        <w:t>,</w:t>
      </w:r>
      <w:r w:rsidRPr="00D756E1">
        <w:t xml:space="preserve"> and in what order do I want to recruit these roles?</w:t>
      </w:r>
    </w:p>
    <w:p w:rsidRPr="00D756E1" w:rsidR="00970E22" w:rsidP="00970E22" w:rsidRDefault="00970E22" w14:paraId="36903360" w14:textId="77777777"/>
    <w:tbl>
      <w:tblPr>
        <w:tblStyle w:val="TableGrid"/>
        <w:tblW w:w="13141" w:type="dxa"/>
        <w:tblLook w:val="04A0" w:firstRow="1" w:lastRow="0" w:firstColumn="1" w:lastColumn="0" w:noHBand="0" w:noVBand="1"/>
      </w:tblPr>
      <w:tblGrid>
        <w:gridCol w:w="2236"/>
        <w:gridCol w:w="4197"/>
        <w:gridCol w:w="4761"/>
        <w:gridCol w:w="1947"/>
      </w:tblGrid>
      <w:tr w:rsidRPr="00FF0389" w:rsidR="00970E22" w:rsidTr="00B8087F" w14:paraId="2FB4AC89" w14:textId="77777777">
        <w:tc>
          <w:tcPr>
            <w:tcW w:w="2236" w:type="dxa"/>
          </w:tcPr>
          <w:p w:rsidRPr="00395C08" w:rsidR="00970E22" w:rsidP="00395C08" w:rsidRDefault="00970E22" w14:paraId="550FBE05" w14:textId="77777777">
            <w:pPr>
              <w:rPr>
                <w:color w:val="0070C0"/>
              </w:rPr>
            </w:pPr>
            <w:r w:rsidRPr="00395C08">
              <w:rPr>
                <w:color w:val="0070C0"/>
              </w:rPr>
              <w:t xml:space="preserve">Role </w:t>
            </w:r>
          </w:p>
        </w:tc>
        <w:tc>
          <w:tcPr>
            <w:tcW w:w="4197" w:type="dxa"/>
          </w:tcPr>
          <w:p w:rsidRPr="00395C08" w:rsidR="00970E22" w:rsidP="00395C08" w:rsidRDefault="00970E22" w14:paraId="57F99EFB" w14:textId="77777777">
            <w:pPr>
              <w:rPr>
                <w:color w:val="0070C0"/>
              </w:rPr>
            </w:pPr>
            <w:r w:rsidRPr="00395C08">
              <w:rPr>
                <w:color w:val="0070C0"/>
              </w:rPr>
              <w:t>Purpose</w:t>
            </w:r>
          </w:p>
          <w:p w:rsidRPr="00395C08" w:rsidR="00970E22" w:rsidP="00395C08" w:rsidRDefault="00970E22" w14:paraId="1E54E2DF" w14:textId="77777777">
            <w:pPr>
              <w:rPr>
                <w:color w:val="0070C0"/>
              </w:rPr>
            </w:pPr>
          </w:p>
        </w:tc>
        <w:tc>
          <w:tcPr>
            <w:tcW w:w="4761" w:type="dxa"/>
          </w:tcPr>
          <w:p w:rsidRPr="00395C08" w:rsidR="00970E22" w:rsidP="00395C08" w:rsidRDefault="00970E22" w14:paraId="399036C4" w14:textId="77777777">
            <w:pPr>
              <w:rPr>
                <w:color w:val="0070C0"/>
              </w:rPr>
            </w:pPr>
            <w:r w:rsidRPr="00395C08">
              <w:rPr>
                <w:color w:val="0070C0"/>
              </w:rPr>
              <w:t>Timescale</w:t>
            </w:r>
          </w:p>
        </w:tc>
        <w:tc>
          <w:tcPr>
            <w:tcW w:w="1947" w:type="dxa"/>
          </w:tcPr>
          <w:p w:rsidRPr="00395C08" w:rsidR="00970E22" w:rsidP="00395C08" w:rsidRDefault="00970E22" w14:paraId="6C91C80E" w14:textId="77777777">
            <w:pPr>
              <w:rPr>
                <w:color w:val="0070C0"/>
              </w:rPr>
            </w:pPr>
            <w:r w:rsidRPr="00395C08">
              <w:rPr>
                <w:color w:val="0070C0"/>
              </w:rPr>
              <w:t>Order</w:t>
            </w:r>
          </w:p>
        </w:tc>
      </w:tr>
      <w:tr w:rsidR="00970E22" w:rsidTr="00B8087F" w14:paraId="489D4316" w14:textId="77777777">
        <w:tc>
          <w:tcPr>
            <w:tcW w:w="2236" w:type="dxa"/>
          </w:tcPr>
          <w:p w:rsidR="00970E22" w:rsidP="00B8087F" w:rsidRDefault="00970E22" w14:paraId="414BC987" w14:textId="77777777">
            <w:pPr>
              <w:pStyle w:val="Heading3"/>
              <w:outlineLvl w:val="2"/>
            </w:pPr>
          </w:p>
          <w:p w:rsidRPr="00D756E1" w:rsidR="00970E22" w:rsidP="00B8087F" w:rsidRDefault="0083380D" w14:paraId="137F1E02" w14:textId="3D918162">
            <w:r>
              <w:t>Project Manager</w:t>
            </w:r>
          </w:p>
          <w:p w:rsidRPr="00D756E1" w:rsidR="00970E22" w:rsidP="00B8087F" w:rsidRDefault="00970E22" w14:paraId="0EAEDDAA" w14:textId="77777777"/>
        </w:tc>
        <w:tc>
          <w:tcPr>
            <w:tcW w:w="4197" w:type="dxa"/>
          </w:tcPr>
          <w:p w:rsidR="00970E22" w:rsidP="00AD4599" w:rsidRDefault="00051C6A" w14:paraId="3830FA73" w14:textId="4964419C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Develop and maintain project plan</w:t>
            </w:r>
            <w:r w:rsidR="00AD4599">
              <w:t>.</w:t>
            </w:r>
          </w:p>
          <w:p w:rsidR="00051C6A" w:rsidP="00AD4599" w:rsidRDefault="00051C6A" w14:paraId="4E3F327D" w14:textId="2635E141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051C6A">
              <w:t xml:space="preserve">Build strong relationships with all </w:t>
            </w:r>
            <w:r>
              <w:t>project</w:t>
            </w:r>
            <w:r w:rsidRPr="00051C6A">
              <w:t xml:space="preserve"> members</w:t>
            </w:r>
            <w:r w:rsidR="00AD4599">
              <w:t>.</w:t>
            </w:r>
            <w:r w:rsidRPr="00051C6A">
              <w:t xml:space="preserve"> </w:t>
            </w:r>
          </w:p>
          <w:p w:rsidR="00051C6A" w:rsidP="00AD4599" w:rsidRDefault="00051C6A" w14:paraId="534308BF" w14:textId="7C0F3D72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051C6A">
              <w:t xml:space="preserve">Lead the organisation of consortium meetings and events </w:t>
            </w:r>
            <w:r>
              <w:t xml:space="preserve">(supported by </w:t>
            </w:r>
            <w:r w:rsidR="00AD4599">
              <w:t>E</w:t>
            </w:r>
            <w:r>
              <w:t xml:space="preserve">vents </w:t>
            </w:r>
            <w:r w:rsidR="00AD4599">
              <w:t>L</w:t>
            </w:r>
            <w:r>
              <w:t>ead)</w:t>
            </w:r>
            <w:r w:rsidR="00AD4599">
              <w:t>.</w:t>
            </w:r>
          </w:p>
          <w:p w:rsidRPr="00051C6A" w:rsidR="00051C6A" w:rsidP="00AD4599" w:rsidRDefault="00051C6A" w14:paraId="157EAD80" w14:textId="6FB53F83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051C6A">
              <w:t>Lead the preparation of reports to funders and other stakeholders</w:t>
            </w:r>
            <w:r w:rsidR="00AD4599">
              <w:t>.</w:t>
            </w:r>
            <w:r w:rsidRPr="00051C6A">
              <w:t xml:space="preserve"> </w:t>
            </w:r>
          </w:p>
          <w:p w:rsidRPr="00051C6A" w:rsidR="00051C6A" w:rsidP="00AD4599" w:rsidRDefault="00051C6A" w14:paraId="37D2D2A7" w14:textId="17528399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051C6A">
              <w:t>Support recruitment processes and capacity building</w:t>
            </w:r>
            <w:r w:rsidR="00AD4599">
              <w:t>.</w:t>
            </w:r>
            <w:r w:rsidRPr="00051C6A">
              <w:t xml:space="preserve"> </w:t>
            </w:r>
          </w:p>
          <w:p w:rsidR="00051C6A" w:rsidP="00051C6A" w:rsidRDefault="00051C6A" w14:paraId="0FF830D6" w14:textId="77777777"/>
          <w:p w:rsidR="00AD4599" w:rsidP="00051C6A" w:rsidRDefault="00AD4599" w14:paraId="35884FA5" w14:textId="77777777"/>
          <w:p w:rsidRPr="00051C6A" w:rsidR="00AD4599" w:rsidP="00051C6A" w:rsidRDefault="00AD4599" w14:paraId="657A794E" w14:textId="7EC8A6EE"/>
        </w:tc>
        <w:tc>
          <w:tcPr>
            <w:tcW w:w="4761" w:type="dxa"/>
          </w:tcPr>
          <w:p w:rsidRPr="0083380D" w:rsidR="0083380D" w:rsidP="0083380D" w:rsidRDefault="0083380D" w14:paraId="268C882B" w14:textId="659CEE9A">
            <w:r>
              <w:t>Appoint with in-kind funding. Recruitment to commence in month minus 9, appointment around month minus 3</w:t>
            </w:r>
            <w:r w:rsidR="00AD4599">
              <w:t>.</w:t>
            </w:r>
          </w:p>
        </w:tc>
        <w:tc>
          <w:tcPr>
            <w:tcW w:w="1947" w:type="dxa"/>
          </w:tcPr>
          <w:p w:rsidR="00970E22" w:rsidP="00B8087F" w:rsidRDefault="00970E22" w14:paraId="5484F4BC" w14:textId="77777777">
            <w:pPr>
              <w:pStyle w:val="Heading3"/>
              <w:outlineLvl w:val="2"/>
            </w:pPr>
          </w:p>
          <w:p w:rsidRPr="0083380D" w:rsidR="0083380D" w:rsidP="0083380D" w:rsidRDefault="0083380D" w14:paraId="7850A37F" w14:textId="3CCE1156">
            <w:r>
              <w:t>1</w:t>
            </w:r>
          </w:p>
        </w:tc>
      </w:tr>
      <w:tr w:rsidR="00970E22" w:rsidTr="00B8087F" w14:paraId="059978F3" w14:textId="77777777">
        <w:tc>
          <w:tcPr>
            <w:tcW w:w="2236" w:type="dxa"/>
          </w:tcPr>
          <w:p w:rsidR="00AD4599" w:rsidP="00B8087F" w:rsidRDefault="00AD4599" w14:paraId="225180B7" w14:textId="77777777"/>
          <w:p w:rsidRPr="00D756E1" w:rsidR="00970E22" w:rsidP="00B8087F" w:rsidRDefault="0083380D" w14:paraId="6FBB1195" w14:textId="282804EB">
            <w:r>
              <w:t>Evaluation Manager</w:t>
            </w:r>
          </w:p>
          <w:p w:rsidRPr="00D756E1" w:rsidR="00970E22" w:rsidP="00B8087F" w:rsidRDefault="00970E22" w14:paraId="769E8453" w14:textId="77777777"/>
        </w:tc>
        <w:tc>
          <w:tcPr>
            <w:tcW w:w="4197" w:type="dxa"/>
          </w:tcPr>
          <w:p w:rsidR="00970E22" w:rsidP="00B8087F" w:rsidRDefault="00970E22" w14:paraId="2150CD4E" w14:textId="77777777">
            <w:pPr>
              <w:pStyle w:val="Heading3"/>
              <w:outlineLvl w:val="2"/>
            </w:pPr>
          </w:p>
          <w:p w:rsidR="00051C6A" w:rsidP="00AD4599" w:rsidRDefault="00051C6A" w14:paraId="174A3829" w14:textId="538F3390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Get some help with this – not an area of expertise and it’s a critical role</w:t>
            </w:r>
            <w:r w:rsidR="00AD4599">
              <w:t>.</w:t>
            </w:r>
          </w:p>
          <w:p w:rsidR="00517D89" w:rsidP="00AD4599" w:rsidRDefault="00517D89" w14:paraId="5772739A" w14:textId="37B9F0E2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Design the support package for applicants to the Flexible Fund in collaboration with leadership developers and knowledge hub manager</w:t>
            </w:r>
            <w:r w:rsidR="00AD4599">
              <w:t>.</w:t>
            </w:r>
          </w:p>
          <w:p w:rsidRPr="00AD4599" w:rsidR="00517D89" w:rsidP="00AD4599" w:rsidRDefault="00517D89" w14:paraId="7E8D0C02" w14:textId="735AD235">
            <w:pPr>
              <w:pStyle w:val="ListParagraph"/>
              <w:numPr>
                <w:ilvl w:val="0"/>
                <w:numId w:val="15"/>
              </w:numPr>
              <w:ind w:left="483"/>
              <w:rPr>
                <w:b/>
                <w:bCs/>
              </w:rPr>
            </w:pPr>
            <w:r w:rsidRPr="00AD4599">
              <w:t>Work with applicants and</w:t>
            </w:r>
            <w:r w:rsidRPr="00AD4599" w:rsidR="00763C9D">
              <w:t xml:space="preserve"> Funded Project Leads to </w:t>
            </w:r>
            <w:r w:rsidRPr="00AD4599" w:rsidR="00763C9D">
              <w:rPr>
                <w:b/>
                <w:bCs/>
              </w:rPr>
              <w:t>ensure project designs are finalised with robust evaluation and impact plans</w:t>
            </w:r>
            <w:r w:rsidR="00AD4599">
              <w:rPr>
                <w:b/>
                <w:bCs/>
              </w:rPr>
              <w:t>.</w:t>
            </w:r>
          </w:p>
          <w:p w:rsidR="00763C9D" w:rsidP="00AD4599" w:rsidRDefault="00517D89" w14:paraId="605A1302" w14:textId="0C39D4CD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AD4599">
              <w:t>Design an evaluation strategy to</w:t>
            </w:r>
            <w:r w:rsidRPr="00AD4599" w:rsidR="00763C9D">
              <w:t xml:space="preserve"> create consistency and cross-connectivity across projects to amplify impact between similar projects. </w:t>
            </w:r>
          </w:p>
          <w:p w:rsidRPr="00051C6A" w:rsidR="00763C9D" w:rsidP="00051C6A" w:rsidRDefault="00763C9D" w14:paraId="3A476674" w14:textId="67AB2C40"/>
        </w:tc>
        <w:tc>
          <w:tcPr>
            <w:tcW w:w="4761" w:type="dxa"/>
          </w:tcPr>
          <w:p w:rsidR="00970E22" w:rsidP="00B8087F" w:rsidRDefault="00970E22" w14:paraId="5599303F" w14:textId="77777777">
            <w:pPr>
              <w:pStyle w:val="Heading3"/>
              <w:outlineLvl w:val="2"/>
            </w:pPr>
          </w:p>
          <w:p w:rsidRPr="0083380D" w:rsidR="0083380D" w:rsidP="0083380D" w:rsidRDefault="0083380D" w14:paraId="6032452F" w14:textId="3AE7EB14">
            <w:r>
              <w:t>Recruitment to commence in month minus 9, start date at start of project</w:t>
            </w:r>
            <w:r w:rsidR="00AD4599">
              <w:t>.</w:t>
            </w:r>
          </w:p>
        </w:tc>
        <w:tc>
          <w:tcPr>
            <w:tcW w:w="1947" w:type="dxa"/>
          </w:tcPr>
          <w:p w:rsidR="00970E22" w:rsidP="00B8087F" w:rsidRDefault="00970E22" w14:paraId="493377A0" w14:textId="77777777">
            <w:pPr>
              <w:pStyle w:val="Heading3"/>
              <w:outlineLvl w:val="2"/>
            </w:pPr>
          </w:p>
          <w:p w:rsidRPr="0083380D" w:rsidR="0083380D" w:rsidP="0083380D" w:rsidRDefault="0083380D" w14:paraId="0394FC23" w14:textId="56810513">
            <w:r>
              <w:t>2</w:t>
            </w:r>
          </w:p>
        </w:tc>
      </w:tr>
      <w:tr w:rsidR="00970E22" w:rsidTr="00B8087F" w14:paraId="5DC1319C" w14:textId="77777777">
        <w:tc>
          <w:tcPr>
            <w:tcW w:w="2236" w:type="dxa"/>
          </w:tcPr>
          <w:p w:rsidR="00970E22" w:rsidP="00B8087F" w:rsidRDefault="00970E22" w14:paraId="6BC1B886" w14:textId="77777777">
            <w:pPr>
              <w:pStyle w:val="Heading3"/>
              <w:outlineLvl w:val="2"/>
            </w:pPr>
          </w:p>
          <w:p w:rsidRPr="00D756E1" w:rsidR="00970E22" w:rsidP="00B8087F" w:rsidRDefault="0083380D" w14:paraId="01D0DA01" w14:textId="4D5737F4">
            <w:r>
              <w:t>Finance Manager</w:t>
            </w:r>
          </w:p>
          <w:p w:rsidRPr="00D756E1" w:rsidR="00970E22" w:rsidP="00B8087F" w:rsidRDefault="00970E22" w14:paraId="44480C70" w14:textId="77777777"/>
        </w:tc>
        <w:tc>
          <w:tcPr>
            <w:tcW w:w="4197" w:type="dxa"/>
          </w:tcPr>
          <w:p w:rsidR="00970E22" w:rsidP="00AD4599" w:rsidRDefault="00970E22" w14:paraId="62939DDC" w14:textId="77777777">
            <w:pPr>
              <w:pStyle w:val="ListParagraph"/>
              <w:ind w:left="483"/>
            </w:pPr>
          </w:p>
          <w:p w:rsidR="00B109CF" w:rsidP="00AD4599" w:rsidRDefault="00B109CF" w14:paraId="42AFA6EA" w14:textId="77777777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Create and manage complex financial systems which need to enable to flow of flexible funding across three institutions.</w:t>
            </w:r>
          </w:p>
          <w:p w:rsidR="00517D89" w:rsidP="00AD4599" w:rsidRDefault="00517D89" w14:paraId="64541CF9" w14:textId="7E3F3FB9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Design an inclusive flexible fund governance and application process, mindful of the lack of experience of potential applicants</w:t>
            </w:r>
            <w:r w:rsidR="00AD4599">
              <w:t>.</w:t>
            </w:r>
          </w:p>
          <w:p w:rsidR="00B109CF" w:rsidP="00AD4599" w:rsidRDefault="00B109CF" w14:paraId="5F147392" w14:textId="5B7CA1CE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lastRenderedPageBreak/>
              <w:t>Ability to manage at least three (possibly more in devolved structures) financial systems</w:t>
            </w:r>
            <w:r w:rsidR="00AD4599">
              <w:t>.</w:t>
            </w:r>
          </w:p>
          <w:p w:rsidR="00B109CF" w:rsidP="00AD4599" w:rsidRDefault="00B109CF" w14:paraId="57F805E2" w14:textId="57583094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Live tracking of finances and reporting to project leadership team</w:t>
            </w:r>
            <w:r w:rsidR="00AD4599">
              <w:t>.</w:t>
            </w:r>
          </w:p>
          <w:p w:rsidR="00763C9D" w:rsidP="00AD4599" w:rsidRDefault="00B109CF" w14:paraId="6E272243" w14:textId="77777777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Familiarity with financial management against funders terms and conditions</w:t>
            </w:r>
            <w:r w:rsidR="00AD4599">
              <w:t>.</w:t>
            </w:r>
          </w:p>
          <w:p w:rsidRPr="00051C6A" w:rsidR="00AD4599" w:rsidP="00AD4599" w:rsidRDefault="00AD4599" w14:paraId="1B1207BF" w14:textId="6D4C8850">
            <w:pPr>
              <w:pStyle w:val="ListParagraph"/>
              <w:ind w:left="483"/>
            </w:pPr>
          </w:p>
        </w:tc>
        <w:tc>
          <w:tcPr>
            <w:tcW w:w="4761" w:type="dxa"/>
          </w:tcPr>
          <w:p w:rsidR="00970E22" w:rsidP="00B8087F" w:rsidRDefault="00970E22" w14:paraId="2C0A8F1F" w14:textId="77777777">
            <w:pPr>
              <w:pStyle w:val="Heading3"/>
              <w:outlineLvl w:val="2"/>
            </w:pPr>
          </w:p>
          <w:p w:rsidRPr="0083380D" w:rsidR="0083380D" w:rsidP="0083380D" w:rsidRDefault="0083380D" w14:paraId="1DBFF9D0" w14:textId="6E323C26">
            <w:r>
              <w:t>Recruitment to commence in month minus 6, start date at start of project</w:t>
            </w:r>
            <w:r w:rsidR="00AD4599">
              <w:t>.</w:t>
            </w:r>
          </w:p>
        </w:tc>
        <w:tc>
          <w:tcPr>
            <w:tcW w:w="1947" w:type="dxa"/>
          </w:tcPr>
          <w:p w:rsidR="00970E22" w:rsidP="00B8087F" w:rsidRDefault="00970E22" w14:paraId="2A300E3E" w14:textId="77777777">
            <w:pPr>
              <w:pStyle w:val="Heading3"/>
              <w:outlineLvl w:val="2"/>
            </w:pPr>
          </w:p>
          <w:p w:rsidRPr="0083380D" w:rsidR="0083380D" w:rsidP="0083380D" w:rsidRDefault="0083380D" w14:paraId="68DF68B7" w14:textId="109F23AA">
            <w:r>
              <w:t>3</w:t>
            </w:r>
          </w:p>
        </w:tc>
      </w:tr>
      <w:tr w:rsidR="0083380D" w:rsidTr="00687AB8" w14:paraId="6F1DAD0F" w14:textId="77777777">
        <w:tc>
          <w:tcPr>
            <w:tcW w:w="2236" w:type="dxa"/>
          </w:tcPr>
          <w:p w:rsidR="0083380D" w:rsidP="00687AB8" w:rsidRDefault="0083380D" w14:paraId="029899A2" w14:textId="77777777">
            <w:pPr>
              <w:pStyle w:val="Heading3"/>
              <w:outlineLvl w:val="2"/>
            </w:pPr>
          </w:p>
          <w:p w:rsidR="0083380D" w:rsidP="00687AB8" w:rsidRDefault="0083380D" w14:paraId="334A867D" w14:textId="77777777">
            <w:r>
              <w:t>Institutional Project Coordinators (3)</w:t>
            </w:r>
          </w:p>
          <w:p w:rsidRPr="00D756E1" w:rsidR="0083380D" w:rsidP="00687AB8" w:rsidRDefault="0083380D" w14:paraId="4D162A73" w14:textId="77777777"/>
        </w:tc>
        <w:tc>
          <w:tcPr>
            <w:tcW w:w="4197" w:type="dxa"/>
          </w:tcPr>
          <w:p w:rsidR="00AD4599" w:rsidP="00AD4599" w:rsidRDefault="00AD4599" w14:paraId="1D23566C" w14:textId="77777777">
            <w:pPr>
              <w:pStyle w:val="ListParagraph"/>
              <w:ind w:left="483"/>
            </w:pPr>
          </w:p>
          <w:p w:rsidR="00763C9D" w:rsidP="00AD4599" w:rsidRDefault="00517D89" w14:paraId="15F3D824" w14:textId="6FB71BEA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Communicate project outcomes in host institution and broadly across research and innovation communities</w:t>
            </w:r>
            <w:r w:rsidR="00AD4599">
              <w:t>.</w:t>
            </w:r>
          </w:p>
          <w:p w:rsidR="00517D89" w:rsidP="00AD4599" w:rsidRDefault="00517D89" w14:paraId="0A799A62" w14:textId="5EB6C010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>Oversee institutional activities and ensure connectivity with existing systems, processes and plans</w:t>
            </w:r>
            <w:r w:rsidR="00AD4599">
              <w:t>.</w:t>
            </w:r>
          </w:p>
          <w:p w:rsidRPr="00B109CF" w:rsidR="00B109CF" w:rsidP="00B109CF" w:rsidRDefault="00B109CF" w14:paraId="666761BB" w14:textId="77777777"/>
        </w:tc>
        <w:tc>
          <w:tcPr>
            <w:tcW w:w="4761" w:type="dxa"/>
          </w:tcPr>
          <w:p w:rsidR="0083380D" w:rsidP="00687AB8" w:rsidRDefault="0083380D" w14:paraId="5B29EF4B" w14:textId="77777777">
            <w:pPr>
              <w:pStyle w:val="Heading3"/>
              <w:outlineLvl w:val="2"/>
            </w:pPr>
          </w:p>
          <w:p w:rsidRPr="0083380D" w:rsidR="0083380D" w:rsidP="0083380D" w:rsidRDefault="0083380D" w14:paraId="271D289D" w14:textId="23F320EC">
            <w:r>
              <w:t>Recruitment to commence in months minus 9 to minus 6, start date at start of project</w:t>
            </w:r>
            <w:r w:rsidR="00AD4599">
              <w:t>.</w:t>
            </w:r>
          </w:p>
        </w:tc>
        <w:tc>
          <w:tcPr>
            <w:tcW w:w="1947" w:type="dxa"/>
          </w:tcPr>
          <w:p w:rsidR="0083380D" w:rsidP="00687AB8" w:rsidRDefault="0083380D" w14:paraId="47FBB406" w14:textId="77777777">
            <w:pPr>
              <w:pStyle w:val="Heading3"/>
              <w:outlineLvl w:val="2"/>
            </w:pPr>
          </w:p>
          <w:p w:rsidRPr="0083380D" w:rsidR="0083380D" w:rsidP="0083380D" w:rsidRDefault="0083380D" w14:paraId="24ABD52C" w14:textId="4142C1EB">
            <w:r>
              <w:t>In phase 2 and 3 (depends on institutional timescales for recruitment)</w:t>
            </w:r>
            <w:r w:rsidR="00AD4599">
              <w:t>.</w:t>
            </w:r>
            <w:r>
              <w:t xml:space="preserve"> </w:t>
            </w:r>
          </w:p>
        </w:tc>
      </w:tr>
      <w:tr w:rsidR="0083380D" w:rsidTr="00687AB8" w14:paraId="1828142D" w14:textId="77777777">
        <w:tc>
          <w:tcPr>
            <w:tcW w:w="2236" w:type="dxa"/>
          </w:tcPr>
          <w:p w:rsidR="0083380D" w:rsidP="0083380D" w:rsidRDefault="0083380D" w14:paraId="6084FB81" w14:textId="77777777">
            <w:pPr>
              <w:pStyle w:val="Heading3"/>
              <w:outlineLvl w:val="2"/>
            </w:pPr>
          </w:p>
          <w:p w:rsidR="0083380D" w:rsidP="0083380D" w:rsidRDefault="0083380D" w14:paraId="68B162CC" w14:textId="1329005E">
            <w:r>
              <w:t>Institutional Knowledge Analysts (3)</w:t>
            </w:r>
          </w:p>
          <w:p w:rsidRPr="00D756E1" w:rsidR="0083380D" w:rsidP="0083380D" w:rsidRDefault="0083380D" w14:paraId="78280B44" w14:textId="77777777"/>
        </w:tc>
        <w:tc>
          <w:tcPr>
            <w:tcW w:w="4197" w:type="dxa"/>
          </w:tcPr>
          <w:p w:rsidR="0083380D" w:rsidP="0083380D" w:rsidRDefault="0083380D" w14:paraId="445FE13A" w14:textId="77777777">
            <w:pPr>
              <w:pStyle w:val="Heading3"/>
              <w:outlineLvl w:val="2"/>
            </w:pPr>
          </w:p>
          <w:p w:rsidR="00B109CF" w:rsidP="00AD4599" w:rsidRDefault="00B109CF" w14:paraId="61E75851" w14:textId="08F047F3">
            <w:pPr>
              <w:pStyle w:val="ListParagraph"/>
              <w:numPr>
                <w:ilvl w:val="0"/>
                <w:numId w:val="15"/>
              </w:numPr>
              <w:ind w:left="483"/>
            </w:pPr>
            <w:r>
              <w:t xml:space="preserve">Talk to HR and research on research community for detailed </w:t>
            </w:r>
            <w:r w:rsidR="00AD4599">
              <w:t>job description.</w:t>
            </w:r>
          </w:p>
          <w:p w:rsidR="00AD4599" w:rsidP="00AD4599" w:rsidRDefault="00B109CF" w14:paraId="6A1FBC8D" w14:textId="77777777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AD4599">
              <w:t xml:space="preserve">Community Knowledge Analysts (CKA) will use themes emerging from the data to create an </w:t>
            </w:r>
            <w:r w:rsidRPr="00AD4599">
              <w:rPr>
                <w:b/>
                <w:bCs/>
              </w:rPr>
              <w:t>integrated Collegial Research Leadership Framework (CRLF)</w:t>
            </w:r>
            <w:r w:rsidRPr="00AD4599">
              <w:t xml:space="preserve">, </w:t>
            </w:r>
            <w:r w:rsidRPr="00AD4599">
              <w:lastRenderedPageBreak/>
              <w:t xml:space="preserve">combining it with existing empirical data, prior frameworks for research/academic leadership, and linking the formation of the CRLF to ongoing teams and projects across the three institutions. </w:t>
            </w:r>
          </w:p>
          <w:p w:rsidR="00B109CF" w:rsidP="00AD4599" w:rsidRDefault="00B109CF" w14:paraId="4C37F82B" w14:textId="4F32C797">
            <w:pPr>
              <w:pStyle w:val="ListParagraph"/>
              <w:numPr>
                <w:ilvl w:val="0"/>
                <w:numId w:val="15"/>
              </w:numPr>
              <w:ind w:left="483"/>
            </w:pPr>
            <w:r w:rsidRPr="00AD4599">
              <w:t xml:space="preserve">The CKAs and an Evaluation Manager (EM) will </w:t>
            </w:r>
            <w:r w:rsidRPr="00AD4599">
              <w:rPr>
                <w:b/>
                <w:bCs/>
              </w:rPr>
              <w:t>establish, pilot and validate measures for collegiality</w:t>
            </w:r>
            <w:r w:rsidRPr="00AD4599">
              <w:t xml:space="preserve"> creating an open-access community resource bank. </w:t>
            </w:r>
          </w:p>
          <w:p w:rsidRPr="00B109CF" w:rsidR="00B109CF" w:rsidP="00B109CF" w:rsidRDefault="00B109CF" w14:paraId="334523C5" w14:textId="3C54E61B"/>
        </w:tc>
        <w:tc>
          <w:tcPr>
            <w:tcW w:w="4761" w:type="dxa"/>
          </w:tcPr>
          <w:p w:rsidR="0083380D" w:rsidP="0083380D" w:rsidRDefault="0083380D" w14:paraId="5066CBA0" w14:textId="77777777">
            <w:pPr>
              <w:pStyle w:val="Heading3"/>
              <w:outlineLvl w:val="2"/>
            </w:pPr>
          </w:p>
          <w:p w:rsidRPr="0083380D" w:rsidR="0083380D" w:rsidP="0083380D" w:rsidRDefault="0083380D" w14:paraId="7E79FDFA" w14:textId="50EEFF16">
            <w:r>
              <w:t>Recruitment to commence in months minus 9 to minus 6, start date at start of project</w:t>
            </w:r>
            <w:r w:rsidR="00AD4599">
              <w:t>.</w:t>
            </w:r>
          </w:p>
        </w:tc>
        <w:tc>
          <w:tcPr>
            <w:tcW w:w="1947" w:type="dxa"/>
          </w:tcPr>
          <w:p w:rsidR="0083380D" w:rsidP="00AD4599" w:rsidRDefault="0083380D" w14:paraId="17D6BCE8" w14:textId="77777777"/>
          <w:p w:rsidR="0083380D" w:rsidP="00AD4599" w:rsidRDefault="0083380D" w14:paraId="29114F9D" w14:textId="613F355C">
            <w:r>
              <w:t>In phase 2 and 3 (depends on institutional timescales for recruitment)</w:t>
            </w:r>
            <w:r w:rsidR="00AD4599">
              <w:t>.</w:t>
            </w:r>
            <w:r>
              <w:t xml:space="preserve"> </w:t>
            </w:r>
          </w:p>
        </w:tc>
      </w:tr>
      <w:tr w:rsidR="0083380D" w:rsidTr="00687AB8" w14:paraId="2FA06237" w14:textId="77777777">
        <w:tc>
          <w:tcPr>
            <w:tcW w:w="2236" w:type="dxa"/>
          </w:tcPr>
          <w:p w:rsidRPr="00AD4599" w:rsidR="0083380D" w:rsidP="0083380D" w:rsidRDefault="0083380D" w14:paraId="549AC987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51322F50" w14:textId="404EB3B8">
            <w:pPr>
              <w:rPr>
                <w:color w:val="282828"/>
              </w:rPr>
            </w:pPr>
            <w:r w:rsidRPr="00AD4599">
              <w:rPr>
                <w:color w:val="282828"/>
              </w:rPr>
              <w:t>Institutional Leadership Developers (3)</w:t>
            </w:r>
          </w:p>
          <w:p w:rsidRPr="00AD4599" w:rsidR="0083380D" w:rsidP="0083380D" w:rsidRDefault="0083380D" w14:paraId="0D4DDFCA" w14:textId="77777777">
            <w:pPr>
              <w:rPr>
                <w:color w:val="282828"/>
              </w:rPr>
            </w:pPr>
          </w:p>
        </w:tc>
        <w:tc>
          <w:tcPr>
            <w:tcW w:w="4197" w:type="dxa"/>
          </w:tcPr>
          <w:p w:rsidRPr="00AD4599" w:rsidR="0083380D" w:rsidP="00AD4599" w:rsidRDefault="0083380D" w14:paraId="4D837C2E" w14:textId="77777777">
            <w:pPr>
              <w:pStyle w:val="Heading3"/>
              <w:ind w:left="483"/>
              <w:outlineLvl w:val="2"/>
              <w:rPr>
                <w:color w:val="282828"/>
              </w:rPr>
            </w:pPr>
          </w:p>
          <w:p w:rsidRPr="00AD4599" w:rsidR="00B109CF" w:rsidP="00AD4599" w:rsidRDefault="00B109CF" w14:paraId="013270EA" w14:textId="31D57EFD">
            <w:pPr>
              <w:pStyle w:val="ListParagraph"/>
              <w:numPr>
                <w:ilvl w:val="0"/>
                <w:numId w:val="16"/>
              </w:numPr>
              <w:ind w:left="483"/>
              <w:rPr>
                <w:color w:val="282828"/>
              </w:rPr>
            </w:pPr>
            <w:r w:rsidRPr="00AD4599">
              <w:rPr>
                <w:color w:val="282828"/>
              </w:rPr>
              <w:t>Develop and deliver leadership programme for all investigators funded through the flexible fund</w:t>
            </w:r>
            <w:r w:rsidR="00AD4599">
              <w:rPr>
                <w:color w:val="282828"/>
              </w:rPr>
              <w:t>.</w:t>
            </w:r>
          </w:p>
          <w:p w:rsidRPr="00AD4599" w:rsidR="00B109CF" w:rsidP="00AD4599" w:rsidRDefault="00B109CF" w14:paraId="18AE192C" w14:textId="66758B52">
            <w:pPr>
              <w:pStyle w:val="ListParagraph"/>
              <w:numPr>
                <w:ilvl w:val="0"/>
                <w:numId w:val="16"/>
              </w:numPr>
              <w:ind w:left="483"/>
              <w:rPr>
                <w:color w:val="282828"/>
              </w:rPr>
            </w:pPr>
            <w:r w:rsidRPr="00AD4599">
              <w:rPr>
                <w:color w:val="282828"/>
              </w:rPr>
              <w:t>Deliver the leadership recognition campaign</w:t>
            </w:r>
            <w:r w:rsidR="00AD4599">
              <w:rPr>
                <w:color w:val="282828"/>
              </w:rPr>
              <w:t>.</w:t>
            </w:r>
          </w:p>
          <w:p w:rsidRPr="00AD4599" w:rsidR="00763C9D" w:rsidP="00AD4599" w:rsidRDefault="00763C9D" w14:paraId="1B0460D8" w14:textId="466EB9B5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/>
                <w:color w:val="282828"/>
              </w:rPr>
              <w:t xml:space="preserve">LDs will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test and develop the CRLF through a series of institutional consultation events </w:t>
            </w:r>
            <w:r w:rsidRPr="00AD4599">
              <w:rPr>
                <w:rFonts w:ascii="Roboto" w:hAnsi="Roboto"/>
                <w:color w:val="282828"/>
              </w:rPr>
              <w:t xml:space="preserve">supported by the Events Lead (EL), inviting representatives from across the research ecosystem (all job families and role types). They will use the completed framework to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devise training packages </w:t>
            </w:r>
            <w:r w:rsidRPr="00AD4599">
              <w:rPr>
                <w:rFonts w:ascii="Roboto" w:hAnsi="Roboto"/>
                <w:color w:val="282828"/>
              </w:rPr>
              <w:t xml:space="preserve">that enhance </w:t>
            </w:r>
            <w:r w:rsidRPr="00AD4599">
              <w:rPr>
                <w:rFonts w:ascii="Roboto" w:hAnsi="Roboto"/>
                <w:color w:val="282828"/>
              </w:rPr>
              <w:lastRenderedPageBreak/>
              <w:t xml:space="preserve">the awareness and practice of collegiality and to support consistency in the recognition and reward of collegiality through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>development of calibration training for promotion panels</w:t>
            </w:r>
            <w:r w:rsidR="00AD4599">
              <w:rPr>
                <w:rFonts w:ascii="Roboto" w:hAnsi="Roboto" w:cs="Arial"/>
                <w:b/>
                <w:bCs/>
                <w:color w:val="282828"/>
              </w:rPr>
              <w:t>.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 </w:t>
            </w:r>
          </w:p>
          <w:p w:rsidRPr="00AD4599" w:rsidR="00B109CF" w:rsidP="00AD4599" w:rsidRDefault="00763C9D" w14:paraId="7F8F060C" w14:textId="28D51E25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/>
                <w:color w:val="282828"/>
              </w:rPr>
              <w:t xml:space="preserve">Post-award, the CKM, the three LDs and the EM will provide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a comprehensive support package for all Funded Project Leaders </w:t>
            </w:r>
            <w:r w:rsidRPr="00AD4599">
              <w:rPr>
                <w:rFonts w:ascii="Roboto" w:hAnsi="Roboto"/>
                <w:color w:val="282828"/>
              </w:rPr>
              <w:t xml:space="preserve">by (a) hosting a project launch event to connect awardees, and to provide an impact development workshop/surgery to finalise project design; (b) offering responsive support from the CKAs for targeted literature reviews and horizon scanning; and (c)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>a bespoke leadership development programme</w:t>
            </w:r>
            <w:r w:rsidRPr="00AD4599">
              <w:rPr>
                <w:rFonts w:ascii="Roboto" w:hAnsi="Roboto"/>
                <w:color w:val="282828"/>
              </w:rPr>
              <w:t xml:space="preserve">, devised by the LDs and the Leadership and Mentoring Consultant, and informed by best practice from the Future Leaders Fellows’ Development Network, and </w:t>
            </w:r>
            <w:proofErr w:type="spellStart"/>
            <w:r w:rsidRPr="00AD4599">
              <w:rPr>
                <w:rFonts w:ascii="Roboto" w:hAnsi="Roboto"/>
                <w:color w:val="282828"/>
              </w:rPr>
              <w:t>UofG’s</w:t>
            </w:r>
            <w:proofErr w:type="spellEnd"/>
            <w:r w:rsidRPr="00AD4599">
              <w:rPr>
                <w:rFonts w:ascii="Roboto" w:hAnsi="Roboto"/>
                <w:color w:val="282828"/>
              </w:rPr>
              <w:t xml:space="preserve"> ‘Talent Lab’ </w:t>
            </w:r>
            <w:r w:rsidRPr="00AD4599">
              <w:rPr>
                <w:rFonts w:ascii="Roboto" w:hAnsi="Roboto"/>
                <w:color w:val="282828"/>
              </w:rPr>
              <w:lastRenderedPageBreak/>
              <w:t xml:space="preserve">leadership development initiatives. </w:t>
            </w:r>
          </w:p>
        </w:tc>
        <w:tc>
          <w:tcPr>
            <w:tcW w:w="4761" w:type="dxa"/>
          </w:tcPr>
          <w:p w:rsidRPr="00AD4599" w:rsidR="0083380D" w:rsidP="0083380D" w:rsidRDefault="0083380D" w14:paraId="5123AA19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2CE7E702" w14:textId="13605157">
            <w:pPr>
              <w:rPr>
                <w:color w:val="282828"/>
              </w:rPr>
            </w:pPr>
            <w:r w:rsidRPr="00AD4599">
              <w:rPr>
                <w:color w:val="282828"/>
              </w:rPr>
              <w:t>Recruitment to commence in months minus 9 to minus 6, start date at start of project</w:t>
            </w:r>
            <w:r w:rsidRPr="00AD4599" w:rsidR="00AD4599">
              <w:rPr>
                <w:color w:val="282828"/>
              </w:rPr>
              <w:t>.</w:t>
            </w:r>
          </w:p>
        </w:tc>
        <w:tc>
          <w:tcPr>
            <w:tcW w:w="1947" w:type="dxa"/>
          </w:tcPr>
          <w:p w:rsidRPr="00AD4599" w:rsidR="0083380D" w:rsidP="00AD4599" w:rsidRDefault="0083380D" w14:paraId="7F2E1F30" w14:textId="77777777">
            <w:pPr>
              <w:rPr>
                <w:color w:val="282828"/>
              </w:rPr>
            </w:pPr>
          </w:p>
          <w:p w:rsidRPr="00AD4599" w:rsidR="0083380D" w:rsidP="00AD4599" w:rsidRDefault="0083380D" w14:paraId="5795F9E3" w14:textId="7BBCC1B6">
            <w:pPr>
              <w:rPr>
                <w:color w:val="282828"/>
              </w:rPr>
            </w:pPr>
            <w:r w:rsidRPr="00AD4599">
              <w:rPr>
                <w:color w:val="282828"/>
              </w:rPr>
              <w:t>In phase 2 and 3 (depends on institutional timescales for recruitment)</w:t>
            </w:r>
            <w:r w:rsidRPr="00AD4599" w:rsidR="00AD4599">
              <w:rPr>
                <w:color w:val="282828"/>
              </w:rPr>
              <w:t>.</w:t>
            </w:r>
            <w:r w:rsidRPr="00AD4599">
              <w:rPr>
                <w:color w:val="282828"/>
              </w:rPr>
              <w:t xml:space="preserve"> </w:t>
            </w:r>
          </w:p>
        </w:tc>
      </w:tr>
      <w:tr w:rsidR="0083380D" w:rsidTr="00B8087F" w14:paraId="0308CEEB" w14:textId="77777777">
        <w:tc>
          <w:tcPr>
            <w:tcW w:w="2236" w:type="dxa"/>
          </w:tcPr>
          <w:p w:rsidRPr="00AD4599" w:rsidR="0083380D" w:rsidP="0083380D" w:rsidRDefault="0083380D" w14:paraId="5799148C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26B627C3" w14:textId="59BCDBCF">
            <w:pPr>
              <w:rPr>
                <w:color w:val="282828"/>
              </w:rPr>
            </w:pPr>
            <w:r w:rsidRPr="00AD4599">
              <w:rPr>
                <w:color w:val="282828"/>
              </w:rPr>
              <w:t xml:space="preserve">Knowledge Hub Manager </w:t>
            </w:r>
          </w:p>
          <w:p w:rsidRPr="00AD4599" w:rsidR="0083380D" w:rsidP="0083380D" w:rsidRDefault="0083380D" w14:paraId="352022B5" w14:textId="77777777">
            <w:pPr>
              <w:rPr>
                <w:color w:val="282828"/>
              </w:rPr>
            </w:pPr>
          </w:p>
        </w:tc>
        <w:tc>
          <w:tcPr>
            <w:tcW w:w="4197" w:type="dxa"/>
          </w:tcPr>
          <w:p w:rsidRPr="00AD4599" w:rsidR="00AD4599" w:rsidP="00EF4CA5" w:rsidRDefault="00AD4599" w14:paraId="0C79E763" w14:textId="3BAE721E">
            <w:pPr>
              <w:pStyle w:val="NormalWeb"/>
              <w:ind w:left="123"/>
              <w:rPr>
                <w:rFonts w:ascii="Roboto" w:hAnsi="Roboto" w:cs="Arial"/>
                <w:b/>
                <w:bCs/>
                <w:color w:val="282828"/>
              </w:rPr>
            </w:pPr>
            <w:r>
              <w:rPr>
                <w:rFonts w:ascii="Roboto" w:hAnsi="Roboto" w:cs="Arial"/>
                <w:b/>
                <w:bCs/>
                <w:color w:val="282828"/>
              </w:rPr>
              <w:t xml:space="preserve"> </w:t>
            </w:r>
          </w:p>
          <w:p w:rsidRPr="00AD4599" w:rsidR="00763C9D" w:rsidP="00AD4599" w:rsidRDefault="00763C9D" w14:paraId="210E7451" w14:textId="61015DD7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 w:cs="Arial"/>
                <w:b/>
                <w:bCs/>
                <w:color w:val="282828"/>
              </w:rPr>
            </w:pPr>
            <w:r w:rsidRPr="00AD4599">
              <w:rPr>
                <w:rFonts w:ascii="Roboto" w:hAnsi="Roboto"/>
                <w:color w:val="282828"/>
              </w:rPr>
              <w:t xml:space="preserve">A Community Knowledge Manager (CKM) will create links with key internal stakeholders in the partner universities through creation of a Culture Stakeholder Group, and work to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create routes to embedding collegiality measures within mechanisms for reward and recognition. </w:t>
            </w:r>
          </w:p>
          <w:p w:rsidRPr="00AD4599" w:rsidR="00763C9D" w:rsidP="00AD4599" w:rsidRDefault="00763C9D" w14:paraId="6744996A" w14:textId="2456D2EF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Pre-award support </w:t>
            </w:r>
            <w:r w:rsidRPr="00AD4599">
              <w:rPr>
                <w:rFonts w:ascii="Roboto" w:hAnsi="Roboto"/>
                <w:color w:val="282828"/>
              </w:rPr>
              <w:t>comprises information events/packs communicating aims, themes, and the requirements of the CCF and will be led by the CKM, the EL, and a specialist Evaluation Manager (EM) with support from the PCs</w:t>
            </w:r>
            <w:r w:rsidR="00EF4CA5">
              <w:rPr>
                <w:rFonts w:ascii="Roboto" w:hAnsi="Roboto"/>
                <w:color w:val="282828"/>
              </w:rPr>
              <w:t>.</w:t>
            </w:r>
            <w:r w:rsidRPr="00AD4599">
              <w:rPr>
                <w:rFonts w:ascii="Roboto" w:hAnsi="Roboto"/>
                <w:color w:val="282828"/>
              </w:rPr>
              <w:t xml:space="preserve"> </w:t>
            </w:r>
          </w:p>
          <w:p w:rsidRPr="00AD4599" w:rsidR="00763C9D" w:rsidP="00AD4599" w:rsidRDefault="00763C9D" w14:paraId="5D296E3E" w14:textId="77777777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A diverse and inclusive CCF Panel will be established </w:t>
            </w:r>
            <w:r w:rsidRPr="00AD4599">
              <w:rPr>
                <w:rFonts w:ascii="Roboto" w:hAnsi="Roboto"/>
                <w:color w:val="282828"/>
              </w:rPr>
              <w:t xml:space="preserve">by the CKM, the EDI Consultant and the PCs. </w:t>
            </w:r>
          </w:p>
          <w:p w:rsidRPr="00AD4599" w:rsidR="00763C9D" w:rsidP="00AD4599" w:rsidRDefault="00763C9D" w14:paraId="3EB0A2C7" w14:textId="77777777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/>
                <w:color w:val="282828"/>
              </w:rPr>
              <w:t xml:space="preserve">Post-award, the CKM, the three LDs and the EM will provide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a comprehensive support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lastRenderedPageBreak/>
              <w:t xml:space="preserve">package for all Funded Project Leaders </w:t>
            </w:r>
            <w:r w:rsidRPr="00AD4599">
              <w:rPr>
                <w:rFonts w:ascii="Roboto" w:hAnsi="Roboto"/>
                <w:color w:val="282828"/>
              </w:rPr>
              <w:t xml:space="preserve">by (a) hosting a project launch event to connect awardees, and to provide an impact development workshop/surgery to finalise project design; (b) offering responsive support from the CKAs for targeted literature reviews and horizon scanning; and (c)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>a bespoke leadership development programme</w:t>
            </w:r>
            <w:r w:rsidRPr="00AD4599">
              <w:rPr>
                <w:rFonts w:ascii="Roboto" w:hAnsi="Roboto"/>
                <w:color w:val="282828"/>
              </w:rPr>
              <w:t xml:space="preserve">, devised by the LDs and the Leadership and Mentoring Consultant, and informed by best practice from the Future Leaders Fellows’ Development Network, and </w:t>
            </w:r>
            <w:proofErr w:type="spellStart"/>
            <w:r w:rsidRPr="00AD4599">
              <w:rPr>
                <w:rFonts w:ascii="Roboto" w:hAnsi="Roboto"/>
                <w:color w:val="282828"/>
              </w:rPr>
              <w:t>UofG’s</w:t>
            </w:r>
            <w:proofErr w:type="spellEnd"/>
            <w:r w:rsidRPr="00AD4599">
              <w:rPr>
                <w:rFonts w:ascii="Roboto" w:hAnsi="Roboto"/>
                <w:color w:val="282828"/>
              </w:rPr>
              <w:t xml:space="preserve"> ‘Talent Lab’ leadership development initiatives. </w:t>
            </w:r>
          </w:p>
          <w:p w:rsidRPr="00AD4599" w:rsidR="00763C9D" w:rsidP="00AD4599" w:rsidRDefault="00763C9D" w14:paraId="595F99B9" w14:textId="31E6DEB6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Communication of project progress/outcomes </w:t>
            </w:r>
            <w:r w:rsidRPr="00AD4599">
              <w:rPr>
                <w:rFonts w:ascii="Roboto" w:hAnsi="Roboto"/>
                <w:color w:val="282828"/>
              </w:rPr>
              <w:t>will be managed by the CKM, the EL and the PCs</w:t>
            </w:r>
            <w:r w:rsidR="00EF4CA5">
              <w:rPr>
                <w:rFonts w:ascii="Roboto" w:hAnsi="Roboto"/>
                <w:color w:val="282828"/>
              </w:rPr>
              <w:t>.</w:t>
            </w:r>
            <w:r w:rsidRPr="00AD4599">
              <w:rPr>
                <w:rFonts w:ascii="Roboto" w:hAnsi="Roboto"/>
                <w:color w:val="282828"/>
              </w:rPr>
              <w:t xml:space="preserve"> </w:t>
            </w:r>
          </w:p>
          <w:p w:rsidRPr="00AD4599" w:rsidR="00763C9D" w:rsidP="00AD4599" w:rsidRDefault="00763C9D" w14:paraId="7D1B160D" w14:textId="77777777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/>
                <w:color w:val="282828"/>
              </w:rPr>
              <w:t xml:space="preserve">Led by the CKM, the Hub will provide expert pre-award support (project design, evaluation design, data gathering, equality impact assessment, routes into impact) </w:t>
            </w:r>
            <w:r w:rsidRPr="00AD4599">
              <w:rPr>
                <w:rFonts w:ascii="Roboto" w:hAnsi="Roboto"/>
                <w:color w:val="282828"/>
              </w:rPr>
              <w:lastRenderedPageBreak/>
              <w:t xml:space="preserve">to CCF Applicants to ensure maximum value for the time and funding invested. The CKAs will work closely with key internal stakeholders at each institution to produce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short, focused, data or literature review projects that provide evidence, context or clarification </w:t>
            </w:r>
            <w:r w:rsidRPr="00AD4599">
              <w:rPr>
                <w:rFonts w:ascii="Roboto" w:hAnsi="Roboto"/>
                <w:color w:val="282828"/>
              </w:rPr>
              <w:t xml:space="preserve">to support Applicants and/or the decisions of the CCF Panel. Hence, the CKAs will work to complement the efforts and our Funded Project Leaders to identify or verify trends in organisational data, and to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improve the impact of existing policies and tools </w:t>
            </w:r>
            <w:r w:rsidRPr="00AD4599">
              <w:rPr>
                <w:rFonts w:ascii="Roboto" w:hAnsi="Roboto"/>
                <w:color w:val="282828"/>
              </w:rPr>
              <w:t xml:space="preserve">to create lasting change. The EM will provide review and tailored support to all Funded Project Leads to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ensure project designs are finalised with robust evaluation and impact plans. </w:t>
            </w:r>
            <w:r w:rsidRPr="00AD4599">
              <w:rPr>
                <w:rFonts w:ascii="Roboto" w:hAnsi="Roboto"/>
                <w:color w:val="282828"/>
              </w:rPr>
              <w:t xml:space="preserve">This will also create consistency and cross-connectivity across projects to amplify impact between similar projects. </w:t>
            </w:r>
          </w:p>
          <w:p w:rsidRPr="00AD4599" w:rsidR="00763C9D" w:rsidP="00AD4599" w:rsidRDefault="00763C9D" w14:paraId="3E75D318" w14:textId="77777777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/>
                <w:color w:val="282828"/>
              </w:rPr>
              <w:t xml:space="preserve">CKM will bridge into existing institutional expertise by establishing a Culture </w:t>
            </w:r>
            <w:r w:rsidRPr="00AD4599">
              <w:rPr>
                <w:rFonts w:ascii="Roboto" w:hAnsi="Roboto"/>
                <w:color w:val="282828"/>
              </w:rPr>
              <w:lastRenderedPageBreak/>
              <w:t xml:space="preserve">Stakeholder Group of the key internal stakeholders in the partner universities and work with them to </w:t>
            </w: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create routes in to embedding change and creating impact in existing and upcoming plans and actions. </w:t>
            </w:r>
          </w:p>
          <w:p w:rsidRPr="00AD4599" w:rsidR="0083380D" w:rsidP="00EF4CA5" w:rsidRDefault="00763C9D" w14:paraId="2CE03C71" w14:textId="3C8E04B6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EF4CA5">
              <w:rPr>
                <w:rFonts w:ascii="Roboto" w:hAnsi="Roboto"/>
                <w:color w:val="282828"/>
              </w:rPr>
              <w:t>Ongoing management of project progress and outcomes will be managed by the OM, the CKM, and the PCs</w:t>
            </w:r>
            <w:r w:rsidRPr="00EF4CA5" w:rsidR="00EF4CA5">
              <w:rPr>
                <w:rFonts w:ascii="Roboto" w:hAnsi="Roboto"/>
                <w:color w:val="282828"/>
              </w:rPr>
              <w:t>.</w:t>
            </w:r>
          </w:p>
        </w:tc>
        <w:tc>
          <w:tcPr>
            <w:tcW w:w="4761" w:type="dxa"/>
          </w:tcPr>
          <w:p w:rsidRPr="00AD4599" w:rsidR="0083380D" w:rsidP="0083380D" w:rsidRDefault="0083380D" w14:paraId="0574769E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317B87DA" w14:textId="711D3192">
            <w:pPr>
              <w:rPr>
                <w:color w:val="282828"/>
              </w:rPr>
            </w:pPr>
            <w:r w:rsidRPr="00AD4599">
              <w:rPr>
                <w:color w:val="282828"/>
              </w:rPr>
              <w:t>Recruitment to commence in months minus 9 to minus 6, start date at start of project</w:t>
            </w:r>
            <w:r w:rsidRPr="00AD4599" w:rsidR="00AD4599">
              <w:rPr>
                <w:color w:val="282828"/>
              </w:rPr>
              <w:t>.</w:t>
            </w:r>
          </w:p>
        </w:tc>
        <w:tc>
          <w:tcPr>
            <w:tcW w:w="1947" w:type="dxa"/>
          </w:tcPr>
          <w:p w:rsidRPr="00AD4599" w:rsidR="0083380D" w:rsidP="0083380D" w:rsidRDefault="0083380D" w14:paraId="2122090F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6B179700" w14:textId="6D931185">
            <w:pPr>
              <w:pStyle w:val="Heading3"/>
              <w:outlineLvl w:val="2"/>
              <w:rPr>
                <w:color w:val="282828"/>
              </w:rPr>
            </w:pPr>
            <w:r w:rsidRPr="00AD4599">
              <w:rPr>
                <w:color w:val="282828"/>
              </w:rPr>
              <w:t>In phase 2 and 3 (depends on institutional timescales for recruitment)</w:t>
            </w:r>
            <w:r w:rsidRPr="00AD4599" w:rsidR="00AD4599">
              <w:rPr>
                <w:color w:val="282828"/>
              </w:rPr>
              <w:t>.</w:t>
            </w:r>
          </w:p>
        </w:tc>
      </w:tr>
      <w:tr w:rsidR="0083380D" w:rsidTr="00687AB8" w14:paraId="5B841EF3" w14:textId="77777777">
        <w:tc>
          <w:tcPr>
            <w:tcW w:w="2236" w:type="dxa"/>
          </w:tcPr>
          <w:p w:rsidRPr="00AD4599" w:rsidR="0083380D" w:rsidP="0083380D" w:rsidRDefault="0083380D" w14:paraId="40F7E616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0142B290" w14:textId="77F5FDCB">
            <w:pPr>
              <w:rPr>
                <w:color w:val="282828"/>
              </w:rPr>
            </w:pPr>
            <w:r w:rsidRPr="00AD4599">
              <w:rPr>
                <w:color w:val="282828"/>
              </w:rPr>
              <w:t>Events Lead</w:t>
            </w:r>
          </w:p>
          <w:p w:rsidRPr="00AD4599" w:rsidR="0083380D" w:rsidP="0083380D" w:rsidRDefault="0083380D" w14:paraId="76C8E63F" w14:textId="77777777">
            <w:pPr>
              <w:rPr>
                <w:color w:val="282828"/>
              </w:rPr>
            </w:pPr>
          </w:p>
        </w:tc>
        <w:tc>
          <w:tcPr>
            <w:tcW w:w="4197" w:type="dxa"/>
          </w:tcPr>
          <w:p w:rsidRPr="00AD4599" w:rsidR="00763C9D" w:rsidP="00AD4599" w:rsidRDefault="00763C9D" w14:paraId="184658B4" w14:textId="2F579575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Pre-award support </w:t>
            </w:r>
            <w:r w:rsidRPr="00AD4599">
              <w:rPr>
                <w:rFonts w:ascii="Roboto" w:hAnsi="Roboto"/>
                <w:color w:val="282828"/>
              </w:rPr>
              <w:t>comprises information events/packs communicating aims, themes, and the requirements of the CCF and will be led by the CKM, the EL, and a specialist Evaluation Manager (EM) with support from the PCs</w:t>
            </w:r>
            <w:r w:rsidR="00EF4CA5">
              <w:rPr>
                <w:rFonts w:ascii="Roboto" w:hAnsi="Roboto"/>
                <w:color w:val="282828"/>
              </w:rPr>
              <w:t>.</w:t>
            </w:r>
            <w:r w:rsidRPr="00AD4599">
              <w:rPr>
                <w:rFonts w:ascii="Roboto" w:hAnsi="Roboto"/>
                <w:color w:val="282828"/>
              </w:rPr>
              <w:t xml:space="preserve"> </w:t>
            </w:r>
          </w:p>
          <w:p w:rsidRPr="00AD4599" w:rsidR="0083380D" w:rsidP="00EF4CA5" w:rsidRDefault="00763C9D" w14:paraId="1435F7FA" w14:textId="5F5FCB70">
            <w:pPr>
              <w:pStyle w:val="NormalWeb"/>
              <w:numPr>
                <w:ilvl w:val="0"/>
                <w:numId w:val="16"/>
              </w:numPr>
              <w:ind w:left="483"/>
              <w:rPr>
                <w:rFonts w:ascii="Roboto" w:hAnsi="Roboto"/>
                <w:color w:val="282828"/>
              </w:rPr>
            </w:pPr>
            <w:r w:rsidRPr="00AD4599">
              <w:rPr>
                <w:rFonts w:ascii="Roboto" w:hAnsi="Roboto" w:cs="Arial"/>
                <w:b/>
                <w:bCs/>
                <w:color w:val="282828"/>
              </w:rPr>
              <w:t xml:space="preserve">Communication of project progress/outcomes </w:t>
            </w:r>
            <w:r w:rsidRPr="00AD4599">
              <w:rPr>
                <w:rFonts w:ascii="Roboto" w:hAnsi="Roboto"/>
                <w:color w:val="282828"/>
              </w:rPr>
              <w:t>will be managed by the CKM, the EL and the PCs</w:t>
            </w:r>
            <w:r w:rsidR="00EF4CA5">
              <w:rPr>
                <w:rFonts w:ascii="Roboto" w:hAnsi="Roboto"/>
                <w:color w:val="282828"/>
              </w:rPr>
              <w:t>.</w:t>
            </w:r>
          </w:p>
        </w:tc>
        <w:tc>
          <w:tcPr>
            <w:tcW w:w="4761" w:type="dxa"/>
          </w:tcPr>
          <w:p w:rsidRPr="00AD4599" w:rsidR="0083380D" w:rsidP="0083380D" w:rsidRDefault="0083380D" w14:paraId="4292D9E3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7576DED9" w14:textId="3E14197F">
            <w:pPr>
              <w:rPr>
                <w:color w:val="282828"/>
              </w:rPr>
            </w:pPr>
            <w:r w:rsidRPr="00AD4599">
              <w:rPr>
                <w:color w:val="282828"/>
              </w:rPr>
              <w:t>Recruitment to commence in month minus 6, start date at start of project</w:t>
            </w:r>
            <w:r w:rsidRPr="00AD4599" w:rsidR="00AD4599">
              <w:rPr>
                <w:color w:val="282828"/>
              </w:rPr>
              <w:t>.</w:t>
            </w:r>
          </w:p>
        </w:tc>
        <w:tc>
          <w:tcPr>
            <w:tcW w:w="1947" w:type="dxa"/>
          </w:tcPr>
          <w:p w:rsidRPr="00AD4599" w:rsidR="0083380D" w:rsidP="0083380D" w:rsidRDefault="0083380D" w14:paraId="6C78606A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6C503167" w14:textId="6117A7A9">
            <w:pPr>
              <w:rPr>
                <w:color w:val="282828"/>
              </w:rPr>
            </w:pPr>
            <w:r w:rsidRPr="00AD4599">
              <w:rPr>
                <w:color w:val="282828"/>
              </w:rPr>
              <w:t>3</w:t>
            </w:r>
          </w:p>
        </w:tc>
      </w:tr>
      <w:tr w:rsidR="0083380D" w:rsidTr="00B8087F" w14:paraId="53ADADE0" w14:textId="77777777">
        <w:tc>
          <w:tcPr>
            <w:tcW w:w="2236" w:type="dxa"/>
          </w:tcPr>
          <w:p w:rsidRPr="00AD4599" w:rsidR="0083380D" w:rsidP="0083380D" w:rsidRDefault="0083380D" w14:paraId="03F6C0DA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2C511682" w14:textId="4A54E1E5">
            <w:pPr>
              <w:rPr>
                <w:color w:val="282828"/>
              </w:rPr>
            </w:pPr>
            <w:r w:rsidRPr="00AD4599">
              <w:rPr>
                <w:color w:val="282828"/>
              </w:rPr>
              <w:t>Institutional Leads</w:t>
            </w:r>
          </w:p>
          <w:p w:rsidRPr="00AD4599" w:rsidR="0083380D" w:rsidP="0083380D" w:rsidRDefault="0083380D" w14:paraId="3DD9433F" w14:textId="77777777">
            <w:pPr>
              <w:rPr>
                <w:color w:val="282828"/>
              </w:rPr>
            </w:pPr>
          </w:p>
        </w:tc>
        <w:tc>
          <w:tcPr>
            <w:tcW w:w="4197" w:type="dxa"/>
          </w:tcPr>
          <w:p w:rsidRPr="00AD4599" w:rsidR="0083380D" w:rsidP="00AD4599" w:rsidRDefault="00517D89" w14:paraId="2DEF32D3" w14:textId="790C8018">
            <w:pPr>
              <w:pStyle w:val="Heading3"/>
              <w:numPr>
                <w:ilvl w:val="0"/>
                <w:numId w:val="16"/>
              </w:numPr>
              <w:ind w:left="483"/>
              <w:outlineLvl w:val="2"/>
              <w:rPr>
                <w:color w:val="282828"/>
              </w:rPr>
            </w:pPr>
            <w:r w:rsidRPr="00AD4599">
              <w:rPr>
                <w:color w:val="282828"/>
              </w:rPr>
              <w:t>Strategic connection to institutional priorities</w:t>
            </w:r>
            <w:r w:rsidR="00EF4CA5">
              <w:rPr>
                <w:color w:val="282828"/>
              </w:rPr>
              <w:t>.</w:t>
            </w:r>
          </w:p>
          <w:p w:rsidRPr="00AD4599" w:rsidR="00517D89" w:rsidP="00AD4599" w:rsidRDefault="00517D89" w14:paraId="79DA08D0" w14:textId="6F9B14F3">
            <w:pPr>
              <w:pStyle w:val="ListParagraph"/>
              <w:numPr>
                <w:ilvl w:val="0"/>
                <w:numId w:val="16"/>
              </w:numPr>
              <w:ind w:left="483"/>
              <w:rPr>
                <w:color w:val="282828"/>
              </w:rPr>
            </w:pPr>
            <w:r w:rsidRPr="00AD4599">
              <w:rPr>
                <w:color w:val="282828"/>
              </w:rPr>
              <w:t>Leadership and support to team</w:t>
            </w:r>
            <w:r w:rsidR="00EF4CA5">
              <w:rPr>
                <w:color w:val="282828"/>
              </w:rPr>
              <w:t>.</w:t>
            </w:r>
          </w:p>
          <w:p w:rsidRPr="00AD4599" w:rsidR="00517D89" w:rsidP="00AD4599" w:rsidRDefault="00517D89" w14:paraId="52F5A429" w14:textId="2B7F8E69">
            <w:pPr>
              <w:pStyle w:val="ListParagraph"/>
              <w:numPr>
                <w:ilvl w:val="0"/>
                <w:numId w:val="16"/>
              </w:numPr>
              <w:ind w:left="483"/>
              <w:rPr>
                <w:color w:val="282828"/>
              </w:rPr>
            </w:pPr>
            <w:r w:rsidRPr="00AD4599">
              <w:rPr>
                <w:color w:val="282828"/>
              </w:rPr>
              <w:t>Provision of resources as required by project team</w:t>
            </w:r>
            <w:r w:rsidR="00EF4CA5">
              <w:rPr>
                <w:color w:val="282828"/>
              </w:rPr>
              <w:t>.</w:t>
            </w:r>
            <w:r w:rsidRPr="00AD4599">
              <w:rPr>
                <w:color w:val="282828"/>
              </w:rPr>
              <w:t xml:space="preserve"> </w:t>
            </w:r>
          </w:p>
        </w:tc>
        <w:tc>
          <w:tcPr>
            <w:tcW w:w="4761" w:type="dxa"/>
          </w:tcPr>
          <w:p w:rsidRPr="00AD4599" w:rsidR="0083380D" w:rsidP="0083380D" w:rsidRDefault="0083380D" w14:paraId="6EA8BF5F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34A79A01" w14:textId="6BBD2E40">
            <w:pPr>
              <w:rPr>
                <w:color w:val="282828"/>
              </w:rPr>
            </w:pPr>
            <w:r w:rsidRPr="00AD4599">
              <w:rPr>
                <w:color w:val="282828"/>
              </w:rPr>
              <w:t>Not recruited but risk of change of role. Be aware of potential to lose institutional leads and mitigate with succession plans</w:t>
            </w:r>
            <w:r w:rsidRPr="00AD4599" w:rsidR="00AD4599">
              <w:rPr>
                <w:color w:val="282828"/>
              </w:rPr>
              <w:t>.</w:t>
            </w:r>
          </w:p>
        </w:tc>
        <w:tc>
          <w:tcPr>
            <w:tcW w:w="1947" w:type="dxa"/>
          </w:tcPr>
          <w:p w:rsidRPr="00AD4599" w:rsidR="0083380D" w:rsidP="0083380D" w:rsidRDefault="0083380D" w14:paraId="6EC138FB" w14:textId="77777777">
            <w:pPr>
              <w:pStyle w:val="Heading3"/>
              <w:outlineLvl w:val="2"/>
              <w:rPr>
                <w:color w:val="282828"/>
              </w:rPr>
            </w:pPr>
          </w:p>
          <w:p w:rsidRPr="00AD4599" w:rsidR="0083380D" w:rsidP="0083380D" w:rsidRDefault="0083380D" w14:paraId="1CCBDB6D" w14:textId="2422F27B">
            <w:pPr>
              <w:rPr>
                <w:color w:val="282828"/>
              </w:rPr>
            </w:pPr>
            <w:r w:rsidRPr="00AD4599">
              <w:rPr>
                <w:color w:val="282828"/>
              </w:rPr>
              <w:t>Review regularly in team meetings</w:t>
            </w:r>
            <w:r w:rsidRPr="00AD4599" w:rsidR="00AD4599">
              <w:rPr>
                <w:color w:val="282828"/>
              </w:rPr>
              <w:t>.</w:t>
            </w:r>
          </w:p>
        </w:tc>
      </w:tr>
    </w:tbl>
    <w:p w:rsidR="00970E22" w:rsidP="0BD60955" w:rsidRDefault="00970E22" w14:paraId="4F4E08FD" w14:textId="77777777">
      <w:pPr>
        <w:pStyle w:val="Heading2"/>
        <w:sectPr w:rsidR="00970E22" w:rsidSect="00A9345D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40" w:right="1670" w:bottom="1440" w:left="1560" w:header="283" w:footer="0" w:gutter="0"/>
          <w:cols w:space="708"/>
          <w:docGrid w:linePitch="360"/>
        </w:sectPr>
      </w:pPr>
    </w:p>
    <w:p w:rsidR="00395C08" w:rsidP="00395C08" w:rsidRDefault="00395C08" w14:paraId="4097119E" w14:textId="77777777">
      <w:pPr>
        <w:pStyle w:val="Heading2"/>
        <w:ind w:left="408"/>
      </w:pPr>
    </w:p>
    <w:p w:rsidR="00970E22" w:rsidP="00970E22" w:rsidRDefault="00970E22" w14:paraId="619E58F9" w14:textId="24753C4D">
      <w:pPr>
        <w:pStyle w:val="Heading2"/>
        <w:numPr>
          <w:ilvl w:val="0"/>
          <w:numId w:val="3"/>
        </w:numPr>
      </w:pPr>
      <w:r>
        <w:t>How will the different roles interact with each other?</w:t>
      </w:r>
    </w:p>
    <w:p w:rsidR="00970E22" w:rsidP="00970E22" w:rsidRDefault="00970E22" w14:paraId="12C836FB" w14:textId="77777777"/>
    <w:p w:rsidR="00517D89" w:rsidP="00970E22" w:rsidRDefault="00517D89" w14:paraId="37C4ADF4" w14:textId="77777777"/>
    <w:p w:rsidR="00970E22" w:rsidP="00970E22" w:rsidRDefault="00970E22" w14:paraId="25F1EB97" w14:textId="77777777"/>
    <w:p w:rsidR="00970E22" w:rsidP="00970E22" w:rsidRDefault="00970E22" w14:paraId="4CE7C05E" w14:textId="77777777"/>
    <w:p w:rsidR="00395C08" w:rsidP="00970E22" w:rsidRDefault="00395C08" w14:paraId="4E2CF540" w14:textId="77777777"/>
    <w:p w:rsidR="00395C08" w:rsidP="00970E22" w:rsidRDefault="00395C08" w14:paraId="446244E8" w14:textId="77777777"/>
    <w:p w:rsidR="00395C08" w:rsidP="00970E22" w:rsidRDefault="00395C08" w14:paraId="50D29385" w14:textId="77777777"/>
    <w:p w:rsidRPr="00D756E1" w:rsidR="00970E22" w:rsidP="00970E22" w:rsidRDefault="00970E22" w14:paraId="71CBBF0C" w14:textId="77777777"/>
    <w:p w:rsidR="00970E22" w:rsidP="00970E22" w:rsidRDefault="00970E22" w14:paraId="306D1497" w14:textId="77777777"/>
    <w:p w:rsidR="00772B87" w:rsidP="00772B87" w:rsidRDefault="00772B87" w14:paraId="3058C426" w14:textId="77777777">
      <w:pPr>
        <w:pStyle w:val="Heading2"/>
        <w:numPr>
          <w:ilvl w:val="0"/>
          <w:numId w:val="3"/>
        </w:numPr>
      </w:pPr>
      <w:r>
        <w:t>Are there potential conflicting priorities or dependencies between the different roles (staff or student)?  How will they be prevented or resolved?</w:t>
      </w:r>
    </w:p>
    <w:p w:rsidR="00970E22" w:rsidP="00970E22" w:rsidRDefault="00970E22" w14:paraId="311A2C2B" w14:textId="77777777">
      <w:pPr>
        <w:pStyle w:val="Heading2"/>
      </w:pPr>
    </w:p>
    <w:p w:rsidR="00970E22" w:rsidP="00970E22" w:rsidRDefault="00970E22" w14:paraId="541D4A4E" w14:textId="77777777"/>
    <w:p w:rsidR="00970E22" w:rsidP="00970E22" w:rsidRDefault="00970E22" w14:paraId="02B886A1" w14:textId="77777777"/>
    <w:p w:rsidR="00395C08" w:rsidP="00970E22" w:rsidRDefault="00395C08" w14:paraId="035BC166" w14:textId="77777777"/>
    <w:p w:rsidR="00395C08" w:rsidP="00970E22" w:rsidRDefault="00395C08" w14:paraId="6D6DD8DB" w14:textId="77777777"/>
    <w:p w:rsidR="00395C08" w:rsidP="00970E22" w:rsidRDefault="00395C08" w14:paraId="22D1BD8C" w14:textId="77777777"/>
    <w:p w:rsidR="00395C08" w:rsidP="00970E22" w:rsidRDefault="00395C08" w14:paraId="2D6DD5B8" w14:textId="77777777"/>
    <w:p w:rsidR="00970E22" w:rsidP="00970E22" w:rsidRDefault="00970E22" w14:paraId="7C117E5D" w14:textId="77777777"/>
    <w:p w:rsidR="00970E22" w:rsidP="00970E22" w:rsidRDefault="00970E22" w14:paraId="4629B89D" w14:textId="77777777">
      <w:pPr>
        <w:pStyle w:val="Heading2"/>
        <w:numPr>
          <w:ilvl w:val="0"/>
          <w:numId w:val="3"/>
        </w:numPr>
      </w:pPr>
      <w:r>
        <w:t>How will I ensure that I offer roles that are attractive to potential applicants?</w:t>
      </w:r>
    </w:p>
    <w:p w:rsidR="00970E22" w:rsidP="00970E22" w:rsidRDefault="00970E22" w14:paraId="499C2F22" w14:textId="77777777"/>
    <w:p w:rsidR="00970E22" w:rsidP="00970E22" w:rsidRDefault="00970E22" w14:paraId="07C90BDD" w14:textId="77777777"/>
    <w:p w:rsidR="00970E22" w:rsidP="00970E22" w:rsidRDefault="00970E22" w14:paraId="46D8CEF6" w14:textId="77777777"/>
    <w:p w:rsidR="00395C08" w:rsidP="00970E22" w:rsidRDefault="00395C08" w14:paraId="23561B87" w14:textId="77777777"/>
    <w:p w:rsidR="00395C08" w:rsidP="00970E22" w:rsidRDefault="00395C08" w14:paraId="701077AD" w14:textId="77777777"/>
    <w:p w:rsidR="00970E22" w:rsidP="00970E22" w:rsidRDefault="00970E22" w14:paraId="0113228C" w14:textId="5F408266">
      <w:pPr>
        <w:pStyle w:val="Heading2"/>
        <w:numPr>
          <w:ilvl w:val="0"/>
          <w:numId w:val="3"/>
        </w:numPr>
      </w:pPr>
      <w:r>
        <w:lastRenderedPageBreak/>
        <w:t xml:space="preserve">What are my contingencies if I fail to recruit </w:t>
      </w:r>
      <w:r w:rsidR="00772B87">
        <w:t>first time</w:t>
      </w:r>
      <w:r>
        <w:t>?</w:t>
      </w:r>
    </w:p>
    <w:p w:rsidR="00970E22" w:rsidP="00970E22" w:rsidRDefault="00970E22" w14:paraId="5621020A" w14:textId="77777777"/>
    <w:p w:rsidR="00AD13F4" w:rsidP="00EF4CA5" w:rsidRDefault="00AD13F4" w14:paraId="009A3B58" w14:textId="57872DC8">
      <w:pPr>
        <w:pStyle w:val="ListParagraph"/>
        <w:numPr>
          <w:ilvl w:val="0"/>
          <w:numId w:val="3"/>
        </w:numPr>
      </w:pPr>
      <w:r>
        <w:t>Check with Research Office about the terms of the grant and whether flexible staffing options (part-time buy out) are possible</w:t>
      </w:r>
      <w:r w:rsidR="00EF4CA5">
        <w:t>.</w:t>
      </w:r>
    </w:p>
    <w:p w:rsidR="00970E22" w:rsidP="00EF4CA5" w:rsidRDefault="00AD13F4" w14:paraId="4B5827C7" w14:textId="77F4311D">
      <w:pPr>
        <w:pStyle w:val="ListParagraph"/>
        <w:numPr>
          <w:ilvl w:val="0"/>
          <w:numId w:val="3"/>
        </w:numPr>
      </w:pPr>
      <w:r>
        <w:t>Explore with funder the option of no-cost extension if start date has to be delayed to appoint best candidate (make a case)</w:t>
      </w:r>
      <w:r w:rsidR="00EF4CA5">
        <w:t>.</w:t>
      </w:r>
    </w:p>
    <w:p w:rsidR="00AD13F4" w:rsidP="00EF4CA5" w:rsidRDefault="00AD13F4" w14:paraId="2BDC19C2" w14:textId="29842B09">
      <w:pPr>
        <w:pStyle w:val="ListParagraph"/>
        <w:numPr>
          <w:ilvl w:val="0"/>
          <w:numId w:val="3"/>
        </w:numPr>
      </w:pPr>
      <w:r>
        <w:t>Ask people in similar fields to promote</w:t>
      </w:r>
      <w:r w:rsidR="00EF4CA5">
        <w:t>,</w:t>
      </w:r>
      <w:r>
        <w:t xml:space="preserve"> especially to staff approaching contract end</w:t>
      </w:r>
      <w:r w:rsidR="00EF4CA5">
        <w:t>.</w:t>
      </w:r>
    </w:p>
    <w:p w:rsidR="00395C08" w:rsidP="00EF4CA5" w:rsidRDefault="00AD13F4" w14:paraId="6768A976" w14:textId="6E0D0F1B">
      <w:pPr>
        <w:pStyle w:val="ListParagraph"/>
        <w:numPr>
          <w:ilvl w:val="0"/>
          <w:numId w:val="3"/>
        </w:numPr>
      </w:pPr>
      <w:r>
        <w:t>(Remember no recruitment better than bad recruitment)</w:t>
      </w:r>
      <w:r w:rsidR="00EF4CA5">
        <w:t>.</w:t>
      </w:r>
    </w:p>
    <w:p w:rsidR="00AD13F4" w:rsidP="00EF4CA5" w:rsidRDefault="00AD13F4" w14:paraId="2B480A15" w14:textId="6FC07C48">
      <w:pPr>
        <w:pStyle w:val="ListParagraph"/>
        <w:numPr>
          <w:ilvl w:val="0"/>
          <w:numId w:val="3"/>
        </w:numPr>
      </w:pPr>
      <w:r>
        <w:t xml:space="preserve">Share the problem with colleagues – </w:t>
      </w:r>
      <w:r w:rsidR="00EF4CA5">
        <w:t xml:space="preserve">they </w:t>
      </w:r>
      <w:r>
        <w:t>may see solutions I can’t</w:t>
      </w:r>
      <w:r w:rsidR="00EF4CA5">
        <w:t>.</w:t>
      </w:r>
    </w:p>
    <w:p w:rsidR="00395C08" w:rsidP="00970E22" w:rsidRDefault="00395C08" w14:paraId="0E0A2045" w14:textId="77777777"/>
    <w:p w:rsidR="00970E22" w:rsidP="00970E22" w:rsidRDefault="00970E22" w14:paraId="3CB5552F" w14:textId="48D76B94">
      <w:pPr>
        <w:pStyle w:val="Heading2"/>
        <w:numPr>
          <w:ilvl w:val="0"/>
          <w:numId w:val="3"/>
        </w:numPr>
      </w:pPr>
      <w:r>
        <w:t>Do I have the time and resources to support the career development of these people</w:t>
      </w:r>
      <w:r w:rsidR="00772B87">
        <w:t>,</w:t>
      </w:r>
      <w:r>
        <w:t xml:space="preserve"> at the same time as achieving what I need? How will I ensure this?</w:t>
      </w:r>
    </w:p>
    <w:p w:rsidR="00970E22" w:rsidP="00970E22" w:rsidRDefault="00970E22" w14:paraId="1391CF82" w14:textId="77777777"/>
    <w:p w:rsidR="00970E22" w:rsidP="00EF4CA5" w:rsidRDefault="00AD13F4" w14:paraId="5BD26320" w14:textId="2536002C">
      <w:pPr>
        <w:pStyle w:val="ListParagraph"/>
        <w:numPr>
          <w:ilvl w:val="0"/>
          <w:numId w:val="3"/>
        </w:numPr>
      </w:pPr>
      <w:r>
        <w:t>Yes – built into the grant with funding for specialist training</w:t>
      </w:r>
      <w:r w:rsidR="00EF4CA5">
        <w:t>.</w:t>
      </w:r>
      <w:r>
        <w:t xml:space="preserve"> </w:t>
      </w:r>
    </w:p>
    <w:p w:rsidR="00AD13F4" w:rsidP="00EF4CA5" w:rsidRDefault="00AD13F4" w14:paraId="5822896D" w14:textId="23B165FD">
      <w:pPr>
        <w:pStyle w:val="ListParagraph"/>
        <w:numPr>
          <w:ilvl w:val="0"/>
          <w:numId w:val="3"/>
        </w:numPr>
      </w:pPr>
      <w:r>
        <w:t>“Onboarding” process for all new staff which explores career options and maps these against project opportunities</w:t>
      </w:r>
      <w:r w:rsidR="00EF4CA5">
        <w:t>.</w:t>
      </w:r>
    </w:p>
    <w:p w:rsidR="00395C08" w:rsidP="00EF4CA5" w:rsidRDefault="00AD13F4" w14:paraId="3D616A3D" w14:textId="67A251C1">
      <w:pPr>
        <w:pStyle w:val="ListParagraph"/>
        <w:numPr>
          <w:ilvl w:val="0"/>
          <w:numId w:val="3"/>
        </w:numPr>
      </w:pPr>
      <w:r>
        <w:t>Model good practice around annual review and take it seriously</w:t>
      </w:r>
      <w:r w:rsidR="00EF4CA5">
        <w:t>.</w:t>
      </w:r>
    </w:p>
    <w:p w:rsidR="00AD13F4" w:rsidP="00EF4CA5" w:rsidRDefault="00AD13F4" w14:paraId="69D2B3F0" w14:textId="592757D1">
      <w:pPr>
        <w:pStyle w:val="ListParagraph"/>
        <w:numPr>
          <w:ilvl w:val="0"/>
          <w:numId w:val="3"/>
        </w:numPr>
      </w:pPr>
      <w:r>
        <w:t>Explore peer mentoring in and beyond the team – look for similar roles on other projects and propose mutual support to other project leads</w:t>
      </w:r>
      <w:r w:rsidR="00EF4CA5">
        <w:t>.</w:t>
      </w:r>
    </w:p>
    <w:p w:rsidR="00AD13F4" w:rsidP="00EF4CA5" w:rsidRDefault="00AD13F4" w14:paraId="2ABAA1DA" w14:textId="5560CCAF">
      <w:pPr>
        <w:pStyle w:val="ListParagraph"/>
        <w:numPr>
          <w:ilvl w:val="0"/>
          <w:numId w:val="3"/>
        </w:numPr>
      </w:pPr>
      <w:r>
        <w:t>Encourage staff to find mentors – share network to make this happen. Be clear to mentee and mentor that focus of the relationship is the staff member not success of project</w:t>
      </w:r>
      <w:r w:rsidR="00EF4CA5">
        <w:t>.</w:t>
      </w:r>
    </w:p>
    <w:p w:rsidR="00395C08" w:rsidP="00970E22" w:rsidRDefault="00395C08" w14:paraId="66CD2512" w14:textId="77777777"/>
    <w:p w:rsidR="00970E22" w:rsidP="00970E22" w:rsidRDefault="00970E22" w14:paraId="33A3B7F8" w14:textId="77777777">
      <w:pPr>
        <w:pStyle w:val="Heading2"/>
        <w:numPr>
          <w:ilvl w:val="0"/>
          <w:numId w:val="3"/>
        </w:numPr>
      </w:pPr>
      <w:r>
        <w:t>Who else do I need support from to make this happen?</w:t>
      </w:r>
    </w:p>
    <w:p w:rsidR="00970E22" w:rsidP="00970E22" w:rsidRDefault="00970E22" w14:paraId="2AD57AAA" w14:textId="77777777"/>
    <w:p w:rsidR="00970E22" w:rsidP="00EF4CA5" w:rsidRDefault="00AD13F4" w14:paraId="5ACF8FDE" w14:textId="25BFD05D">
      <w:pPr>
        <w:pStyle w:val="ListParagraph"/>
        <w:numPr>
          <w:ilvl w:val="0"/>
          <w:numId w:val="3"/>
        </w:numPr>
      </w:pPr>
      <w:r>
        <w:t>Talk to large project and network leads – ask Research Office who has done similar things. See if they will talk to me about the challenges and their “trade secrets”.</w:t>
      </w:r>
    </w:p>
    <w:p w:rsidRPr="00A67CC9" w:rsidR="00395C08" w:rsidP="00A9345D" w:rsidRDefault="00AD13F4" w14:paraId="6155BEB8" w14:textId="3D425D02">
      <w:pPr>
        <w:pStyle w:val="ListParagraph"/>
        <w:numPr>
          <w:ilvl w:val="0"/>
          <w:numId w:val="3"/>
        </w:numPr>
      </w:pPr>
      <w:r>
        <w:t>Build familiarity and relationships with research enabling staff – research office, local and central HR, finance and comms. Talk through the project before it starts and before recruitment to check approach is effective and aligned with internal systems</w:t>
      </w:r>
      <w:r w:rsidR="00AD4599">
        <w:t>.</w:t>
      </w:r>
      <w:r w:rsidRPr="00D06BC3" w:rsidR="00395C08">
        <w:rPr>
          <w:sz w:val="22"/>
          <w:szCs w:val="22"/>
        </w:rPr>
        <w:t xml:space="preserve"> </w:t>
      </w:r>
    </w:p>
    <w:sectPr w:rsidRPr="00A67CC9" w:rsidR="00395C08" w:rsidSect="00A9345D">
      <w:footerReference w:type="first" r:id="rId21"/>
      <w:pgSz w:w="11906" w:h="16838" w:orient="portrait"/>
      <w:pgMar w:top="1559" w:right="1440" w:bottom="2126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8B6" w:rsidP="00191D19" w:rsidRDefault="002E78B6" w14:paraId="1A0DFD60" w14:textId="77777777">
      <w:r>
        <w:separator/>
      </w:r>
    </w:p>
  </w:endnote>
  <w:endnote w:type="continuationSeparator" w:id="0">
    <w:p w:rsidR="002E78B6" w:rsidP="00191D19" w:rsidRDefault="002E78B6" w14:paraId="05336E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345D" w:rsidRDefault="00A9345D" w14:paraId="27EDFEF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3367385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7742" w:rsidP="00D83731" w:rsidRDefault="003C7742" w14:paraId="1DC5735A" w14:textId="5EE080FD">
            <w:pPr>
              <w:pStyle w:val="Footer"/>
              <w:ind w:left="-8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1C96D4" wp14:editId="06E0648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90170</wp:posOffset>
                      </wp:positionV>
                      <wp:extent cx="673608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6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F3F3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      <w:pict>
                    <v:line id="Straight Connector 34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0BB72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D83731" w:rsidP="00370C5C" w:rsidRDefault="00D83731" w14:paraId="07504412" w14:textId="04FA8D41">
            <w:pPr>
              <w:ind w:left="-709" w:right="-188"/>
            </w:pPr>
            <w:r w:rsidRPr="00430ED9">
              <w:rPr>
                <w:sz w:val="20"/>
                <w:szCs w:val="20"/>
              </w:rPr>
              <w:t xml:space="preserve">Page </w:t>
            </w:r>
            <w:r w:rsidRPr="00430ED9">
              <w:rPr>
                <w:sz w:val="20"/>
                <w:szCs w:val="20"/>
              </w:rPr>
              <w:fldChar w:fldCharType="begin"/>
            </w:r>
            <w:r w:rsidRPr="00430ED9">
              <w:rPr>
                <w:sz w:val="20"/>
                <w:szCs w:val="20"/>
              </w:rPr>
              <w:instrText xml:space="preserve"> PAGE </w:instrText>
            </w:r>
            <w:r w:rsidRPr="00430ED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430ED9">
              <w:rPr>
                <w:sz w:val="20"/>
                <w:szCs w:val="20"/>
              </w:rPr>
              <w:fldChar w:fldCharType="end"/>
            </w:r>
            <w:r w:rsidRPr="00430ED9">
              <w:rPr>
                <w:sz w:val="20"/>
                <w:szCs w:val="20"/>
              </w:rPr>
              <w:t xml:space="preserve"> of </w:t>
            </w:r>
            <w:r w:rsidRPr="00430ED9">
              <w:rPr>
                <w:sz w:val="20"/>
                <w:szCs w:val="20"/>
              </w:rPr>
              <w:fldChar w:fldCharType="begin"/>
            </w:r>
            <w:r w:rsidRPr="00430ED9">
              <w:rPr>
                <w:sz w:val="20"/>
                <w:szCs w:val="20"/>
              </w:rPr>
              <w:instrText xml:space="preserve"> NUMPAGES  </w:instrText>
            </w:r>
            <w:r w:rsidRPr="00430ED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430ED9">
              <w:rPr>
                <w:sz w:val="20"/>
                <w:szCs w:val="20"/>
              </w:rPr>
              <w:fldChar w:fldCharType="end"/>
            </w:r>
            <w:r w:rsidR="00395C08">
              <w:rPr>
                <w:sz w:val="20"/>
                <w:szCs w:val="20"/>
              </w:rPr>
              <w:t xml:space="preserve"> (Recruitment Toolkit – </w:t>
            </w:r>
            <w:r w:rsidRPr="005F6387" w:rsidR="00395C08">
              <w:rPr>
                <w:sz w:val="20"/>
                <w:szCs w:val="20"/>
              </w:rPr>
              <w:t>Questions to ask when planning your recruitment strategy</w:t>
            </w:r>
            <w:r w:rsidR="00370C5C">
              <w:rPr>
                <w:sz w:val="20"/>
                <w:szCs w:val="20"/>
              </w:rPr>
              <w:t xml:space="preserve"> – larger project</w:t>
            </w:r>
            <w:r w:rsidR="00395C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="00A9345D">
              <w:rPr>
                <w:b/>
                <w:bCs/>
                <w:sz w:val="20"/>
                <w:szCs w:val="20"/>
              </w:rPr>
              <w:t xml:space="preserve">Attribution notice - </w:t>
            </w:r>
            <w:r w:rsidRPr="00ED2C5D" w:rsidR="00A9345D">
              <w:rPr>
                <w:sz w:val="20"/>
                <w:szCs w:val="20"/>
              </w:rPr>
              <w:t xml:space="preserve">This resource was originally developed by the </w:t>
            </w:r>
            <w:hyperlink w:history="1" r:id="rId1">
              <w:r w:rsidRPr="00ED2C5D" w:rsidR="00A9345D">
                <w:rPr>
                  <w:rStyle w:val="Hyperlink"/>
                  <w:sz w:val="20"/>
                  <w:szCs w:val="20"/>
                </w:rPr>
                <w:t>Future Leaders Fellows Development Network</w:t>
              </w:r>
            </w:hyperlink>
            <w:r w:rsidR="00A9345D">
              <w:rPr>
                <w:sz w:val="20"/>
                <w:szCs w:val="20"/>
              </w:rPr>
              <w:t xml:space="preserve"> and UKRI</w:t>
            </w:r>
            <w:r w:rsidRPr="00ED2C5D" w:rsidR="00A9345D">
              <w:rPr>
                <w:sz w:val="20"/>
                <w:szCs w:val="20"/>
              </w:rPr>
              <w:t>, and made available under a Creative Commons Attribution 4.0 (CC BY) licence. Any errors or omissions in the content are entirely the responsibility of the Institute for Academic Development.</w:t>
            </w:r>
          </w:p>
        </w:sdtContent>
      </w:sdt>
    </w:sdtContent>
  </w:sdt>
  <w:p w:rsidRPr="00084A93" w:rsidR="00E42308" w:rsidP="00D83731" w:rsidRDefault="00E42308" w14:paraId="6749FE15" w14:textId="1009FA86">
    <w:pPr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3EB2" w:rsidP="004D3EB2" w:rsidRDefault="004D3EB2" w14:paraId="629EA9F5" w14:textId="77777777">
    <w:pPr>
      <w:pStyle w:val="Footer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31924C" wp14:editId="55C62CFF">
              <wp:simplePos x="0" y="0"/>
              <wp:positionH relativeFrom="margin">
                <wp:align>center</wp:align>
              </wp:positionH>
              <wp:positionV relativeFrom="paragraph">
                <wp:posOffset>90170</wp:posOffset>
              </wp:positionV>
              <wp:extent cx="67360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>
                        <a:solidFill>
                          <a:srgbClr val="3F3F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<w:pict>
            <v:line id="Straight Connector 18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540EC1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<v:stroke joinstyle="miter"/>
              <w10:wrap anchorx="margin"/>
            </v:line>
          </w:pict>
        </mc:Fallback>
      </mc:AlternateContent>
    </w:r>
  </w:p>
  <w:p w:rsidR="004D3EB2" w:rsidP="00370C5C" w:rsidRDefault="004D3EB2" w14:paraId="544306D6" w14:textId="1A12381C">
    <w:pPr>
      <w:ind w:left="-709" w:right="-188"/>
    </w:pPr>
    <w:r w:rsidRPr="00430ED9">
      <w:rPr>
        <w:sz w:val="20"/>
        <w:szCs w:val="20"/>
      </w:rPr>
      <w:t xml:space="preserve">Page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PAGE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Pr="00430ED9">
      <w:rPr>
        <w:sz w:val="20"/>
        <w:szCs w:val="20"/>
      </w:rPr>
      <w:t xml:space="preserve"> of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NUMPAGES 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="00395C08">
      <w:rPr>
        <w:sz w:val="20"/>
        <w:szCs w:val="20"/>
      </w:rPr>
      <w:t xml:space="preserve"> (Recruitment Toolkit – </w:t>
    </w:r>
    <w:r w:rsidRPr="005F6387" w:rsidR="00395C08">
      <w:rPr>
        <w:sz w:val="20"/>
        <w:szCs w:val="20"/>
      </w:rPr>
      <w:t>Questions to ask when planning your recruitment strategy</w:t>
    </w:r>
    <w:r w:rsidR="00370C5C">
      <w:rPr>
        <w:sz w:val="20"/>
        <w:szCs w:val="20"/>
      </w:rPr>
      <w:t xml:space="preserve"> – larger project</w:t>
    </w:r>
    <w:r w:rsidR="00395C08">
      <w:rPr>
        <w:sz w:val="20"/>
        <w:szCs w:val="20"/>
      </w:rPr>
      <w:t>)</w:t>
    </w:r>
    <w:r w:rsidR="00395C08">
      <w:rPr>
        <w:sz w:val="20"/>
        <w:szCs w:val="20"/>
      </w:rPr>
      <w:br/>
    </w:r>
    <w:r w:rsidRPr="00430ED9">
      <w:rPr>
        <w:b/>
        <w:bCs/>
        <w:sz w:val="20"/>
        <w:szCs w:val="20"/>
      </w:rPr>
      <w:t>Future Leaders Fellows Development Network</w:t>
    </w:r>
    <w:r w:rsidRPr="00430ED9">
      <w:rPr>
        <w:b/>
        <w:bCs/>
        <w:sz w:val="20"/>
        <w:szCs w:val="20"/>
      </w:rPr>
      <w:br/>
    </w:r>
    <w:r w:rsidRPr="00430ED9">
      <w:rPr>
        <w:sz w:val="20"/>
        <w:szCs w:val="20"/>
      </w:rPr>
      <w:t>w: flfdevnet.com   e: hello@flfdevnet.c</w:t>
    </w:r>
    <w:r>
      <w:rPr>
        <w:sz w:val="20"/>
        <w:szCs w:val="20"/>
      </w:rPr>
      <w:t>om</w:t>
    </w:r>
  </w:p>
  <w:p w:rsidR="004D3EB2" w:rsidP="004D3EB2" w:rsidRDefault="004D3EB2" w14:paraId="585210AE" w14:textId="4A0A4C42">
    <w:pPr>
      <w:ind w:left="-709"/>
    </w:pPr>
    <w:r>
      <w:rPr>
        <w:noProof/>
      </w:rPr>
      <w:drawing>
        <wp:anchor distT="0" distB="0" distL="114300" distR="114300" simplePos="0" relativeHeight="251654144" behindDoc="0" locked="1" layoutInCell="1" allowOverlap="1" wp14:anchorId="2EB9261A" wp14:editId="6FCAF8D1">
          <wp:simplePos x="0" y="0"/>
          <wp:positionH relativeFrom="column">
            <wp:posOffset>5086350</wp:posOffset>
          </wp:positionH>
          <wp:positionV relativeFrom="bottomMargin">
            <wp:posOffset>367030</wp:posOffset>
          </wp:positionV>
          <wp:extent cx="1198245" cy="410210"/>
          <wp:effectExtent l="0" t="0" r="1905" b="8890"/>
          <wp:wrapSquare wrapText="bothSides"/>
          <wp:docPr id="1125532681" name="Picture 112553268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486900869"/>
      <w:docPartObj>
        <w:docPartGallery w:val="Page Numbers (Bottom of Page)"/>
        <w:docPartUnique/>
      </w:docPartObj>
    </w:sdtPr>
    <w:sdtEndPr/>
    <w:sdtContent>
      <w:sdt>
        <w:sdtPr>
          <w:id w:val="1238212789"/>
          <w:docPartObj>
            <w:docPartGallery w:val="Page Numbers (Top of Page)"/>
            <w:docPartUnique/>
          </w:docPartObj>
        </w:sdtPr>
        <w:sdtEndPr/>
        <w:sdtContent>
          <w:p w:rsidR="003C7742" w:rsidP="00D83731" w:rsidRDefault="003C7742" w14:paraId="75D1EF74" w14:textId="77777777">
            <w:pPr>
              <w:pStyle w:val="Footer"/>
              <w:ind w:left="-8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90D0C" wp14:editId="2D266A8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90170</wp:posOffset>
                      </wp:positionV>
                      <wp:extent cx="6736080" cy="0"/>
                      <wp:effectExtent l="0" t="0" r="0" b="0"/>
                      <wp:wrapNone/>
                      <wp:docPr id="831515882" name="Straight Connector 831515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60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F3F3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      <w:pict>
                    <v:line id="Straight Connector 831515882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7A7DB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D83731" w:rsidP="00D83731" w:rsidRDefault="00D83731" w14:paraId="11DC2CA8" w14:textId="41CB315E">
            <w:pPr>
              <w:ind w:left="-709"/>
            </w:pPr>
            <w:r w:rsidRPr="00430ED9">
              <w:rPr>
                <w:sz w:val="20"/>
                <w:szCs w:val="20"/>
              </w:rPr>
              <w:t xml:space="preserve">Page </w:t>
            </w:r>
            <w:r w:rsidRPr="00430ED9">
              <w:rPr>
                <w:sz w:val="20"/>
                <w:szCs w:val="20"/>
              </w:rPr>
              <w:fldChar w:fldCharType="begin"/>
            </w:r>
            <w:r w:rsidRPr="00430ED9">
              <w:rPr>
                <w:sz w:val="20"/>
                <w:szCs w:val="20"/>
              </w:rPr>
              <w:instrText xml:space="preserve"> PAGE </w:instrText>
            </w:r>
            <w:r w:rsidRPr="00430ED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430ED9">
              <w:rPr>
                <w:sz w:val="20"/>
                <w:szCs w:val="20"/>
              </w:rPr>
              <w:fldChar w:fldCharType="end"/>
            </w:r>
            <w:r w:rsidRPr="00430ED9">
              <w:rPr>
                <w:sz w:val="20"/>
                <w:szCs w:val="20"/>
              </w:rPr>
              <w:t xml:space="preserve"> of </w:t>
            </w:r>
            <w:r w:rsidRPr="00430ED9">
              <w:rPr>
                <w:sz w:val="20"/>
                <w:szCs w:val="20"/>
              </w:rPr>
              <w:fldChar w:fldCharType="begin"/>
            </w:r>
            <w:r w:rsidRPr="00430ED9">
              <w:rPr>
                <w:sz w:val="20"/>
                <w:szCs w:val="20"/>
              </w:rPr>
              <w:instrText xml:space="preserve"> NUMPAGES  </w:instrText>
            </w:r>
            <w:r w:rsidRPr="00430ED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430ED9">
              <w:rPr>
                <w:sz w:val="20"/>
                <w:szCs w:val="20"/>
              </w:rPr>
              <w:fldChar w:fldCharType="end"/>
            </w:r>
            <w:r w:rsidR="00395C08">
              <w:rPr>
                <w:sz w:val="20"/>
                <w:szCs w:val="20"/>
              </w:rPr>
              <w:t xml:space="preserve"> (Recruitment Toolkit – </w:t>
            </w:r>
            <w:r w:rsidRPr="005F6387" w:rsidR="00395C08">
              <w:rPr>
                <w:sz w:val="20"/>
                <w:szCs w:val="20"/>
              </w:rPr>
              <w:t>Questions to ask when planning your recruitment strategy</w:t>
            </w:r>
            <w:r w:rsidR="00395C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="00A9345D">
              <w:rPr>
                <w:b/>
                <w:bCs/>
                <w:sz w:val="20"/>
                <w:szCs w:val="20"/>
              </w:rPr>
              <w:t xml:space="preserve">Attribution notice - </w:t>
            </w:r>
            <w:r w:rsidRPr="00ED2C5D" w:rsidR="00A9345D">
              <w:rPr>
                <w:sz w:val="20"/>
                <w:szCs w:val="20"/>
              </w:rPr>
              <w:t xml:space="preserve">This resource was originally developed by the </w:t>
            </w:r>
            <w:hyperlink w:history="1" r:id="rId1">
              <w:r w:rsidRPr="00ED2C5D" w:rsidR="00A9345D">
                <w:rPr>
                  <w:rStyle w:val="Hyperlink"/>
                  <w:sz w:val="20"/>
                  <w:szCs w:val="20"/>
                </w:rPr>
                <w:t>Future Leaders Fellows Development Network</w:t>
              </w:r>
            </w:hyperlink>
            <w:r w:rsidR="00A9345D">
              <w:rPr>
                <w:sz w:val="20"/>
                <w:szCs w:val="20"/>
              </w:rPr>
              <w:t xml:space="preserve"> and UKRI</w:t>
            </w:r>
            <w:r w:rsidRPr="00ED2C5D" w:rsidR="00A9345D">
              <w:rPr>
                <w:sz w:val="20"/>
                <w:szCs w:val="20"/>
              </w:rPr>
              <w:t>, and made available under a Creative Commons Attribution 4.0 (CC BY) licence. Any errors or omissions in the content are entirely the responsibility of the Institute for Academic Development.</w:t>
            </w:r>
          </w:p>
        </w:sdtContent>
      </w:sdt>
    </w:sdtContent>
  </w:sdt>
  <w:p w:rsidRPr="00084A93" w:rsidR="00E42308" w:rsidP="00D83731" w:rsidRDefault="00E42308" w14:paraId="46A9D1B8" w14:textId="284711C2">
    <w:pPr>
      <w:ind w:left="-85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3EB2" w:rsidP="004D3EB2" w:rsidRDefault="004D3EB2" w14:paraId="6F835D90" w14:textId="77777777">
    <w:pPr>
      <w:pStyle w:val="Footer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7023E" wp14:editId="74ADDB4A">
              <wp:simplePos x="0" y="0"/>
              <wp:positionH relativeFrom="margin">
                <wp:align>center</wp:align>
              </wp:positionH>
              <wp:positionV relativeFrom="paragraph">
                <wp:posOffset>90170</wp:posOffset>
              </wp:positionV>
              <wp:extent cx="6736080" cy="0"/>
              <wp:effectExtent l="0" t="0" r="0" b="0"/>
              <wp:wrapNone/>
              <wp:docPr id="757370605" name="Straight Connector 7573706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>
                        <a:solidFill>
                          <a:srgbClr val="3F3F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<w:pict>
            <v:line id="Straight Connector 757370605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45D13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<v:stroke joinstyle="miter"/>
              <w10:wrap anchorx="margin"/>
            </v:line>
          </w:pict>
        </mc:Fallback>
      </mc:AlternateContent>
    </w:r>
  </w:p>
  <w:p w:rsidR="004D3EB2" w:rsidP="004D3EB2" w:rsidRDefault="004D3EB2" w14:paraId="04BD6AFB" w14:textId="23064737">
    <w:pPr>
      <w:ind w:left="-709"/>
    </w:pPr>
    <w:r w:rsidRPr="00430ED9">
      <w:rPr>
        <w:sz w:val="20"/>
        <w:szCs w:val="20"/>
      </w:rPr>
      <w:t xml:space="preserve">Page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PAGE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Pr="00430ED9">
      <w:rPr>
        <w:sz w:val="20"/>
        <w:szCs w:val="20"/>
      </w:rPr>
      <w:t xml:space="preserve"> of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NUMPAGES 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="00395C08">
      <w:rPr>
        <w:sz w:val="20"/>
        <w:szCs w:val="20"/>
      </w:rPr>
      <w:t xml:space="preserve"> (Recruitment Toolkit – </w:t>
    </w:r>
    <w:r w:rsidRPr="005F6387" w:rsidR="00395C08">
      <w:rPr>
        <w:sz w:val="20"/>
        <w:szCs w:val="20"/>
      </w:rPr>
      <w:t>Questions to ask when planning your recruitment strategy</w:t>
    </w:r>
    <w:r w:rsidR="00395C08">
      <w:rPr>
        <w:sz w:val="20"/>
        <w:szCs w:val="20"/>
      </w:rPr>
      <w:t>)</w:t>
    </w:r>
    <w:r w:rsidR="00395C08">
      <w:rPr>
        <w:sz w:val="20"/>
        <w:szCs w:val="20"/>
      </w:rPr>
      <w:br/>
    </w:r>
    <w:r w:rsidRPr="00430ED9">
      <w:rPr>
        <w:b/>
        <w:bCs/>
        <w:sz w:val="20"/>
        <w:szCs w:val="20"/>
      </w:rPr>
      <w:t>Future Leaders Fellows Development Network</w:t>
    </w:r>
    <w:r w:rsidR="00395C08">
      <w:rPr>
        <w:sz w:val="20"/>
        <w:szCs w:val="20"/>
      </w:rPr>
      <w:br/>
    </w:r>
    <w:r w:rsidRPr="00430ED9">
      <w:rPr>
        <w:sz w:val="20"/>
        <w:szCs w:val="20"/>
      </w:rPr>
      <w:t>w: flfdevnet.com   e: hello@flfdevnet.c</w:t>
    </w:r>
    <w:r>
      <w:rPr>
        <w:sz w:val="20"/>
        <w:szCs w:val="20"/>
      </w:rPr>
      <w:t>om</w:t>
    </w:r>
  </w:p>
  <w:p w:rsidR="004D3EB2" w:rsidP="004D3EB2" w:rsidRDefault="004D3EB2" w14:paraId="71BDD461" w14:textId="12AE6E8F">
    <w:pPr>
      <w:ind w:left="-709"/>
    </w:pPr>
    <w:r>
      <w:rPr>
        <w:noProof/>
      </w:rPr>
      <w:drawing>
        <wp:anchor distT="0" distB="0" distL="114300" distR="114300" simplePos="0" relativeHeight="251660288" behindDoc="0" locked="1" layoutInCell="1" allowOverlap="1" wp14:anchorId="4CC28CC2" wp14:editId="07239F0C">
          <wp:simplePos x="0" y="0"/>
          <wp:positionH relativeFrom="column">
            <wp:posOffset>7553960</wp:posOffset>
          </wp:positionH>
          <wp:positionV relativeFrom="bottomMargin">
            <wp:posOffset>306070</wp:posOffset>
          </wp:positionV>
          <wp:extent cx="1198245" cy="410210"/>
          <wp:effectExtent l="0" t="0" r="1905" b="8890"/>
          <wp:wrapSquare wrapText="bothSides"/>
          <wp:docPr id="1147637804" name="Picture 114763780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5C08" w:rsidP="004D3EB2" w:rsidRDefault="00395C08" w14:paraId="6295A479" w14:textId="77777777">
    <w:pPr>
      <w:pStyle w:val="Footer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A21F27" wp14:editId="2C92275C">
              <wp:simplePos x="0" y="0"/>
              <wp:positionH relativeFrom="margin">
                <wp:align>center</wp:align>
              </wp:positionH>
              <wp:positionV relativeFrom="paragraph">
                <wp:posOffset>90170</wp:posOffset>
              </wp:positionV>
              <wp:extent cx="6736080" cy="0"/>
              <wp:effectExtent l="0" t="0" r="0" b="0"/>
              <wp:wrapNone/>
              <wp:docPr id="462199480" name="Straight Connector 4621994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>
                        <a:solidFill>
                          <a:srgbClr val="3F3F3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id="Straight Connector 462199480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3f3f3f" strokeweight=".5pt" from="0,7.1pt" to="530.4pt,7.1pt" w14:anchorId="2DBD9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">
              <v:stroke joinstyle="miter"/>
              <w10:wrap anchorx="margin"/>
            </v:line>
          </w:pict>
        </mc:Fallback>
      </mc:AlternateContent>
    </w:r>
  </w:p>
  <w:p w:rsidR="00395C08" w:rsidP="004D3EB2" w:rsidRDefault="00395C08" w14:paraId="21D39485" w14:textId="332FE4D7">
    <w:pPr>
      <w:ind w:left="-709"/>
    </w:pPr>
    <w:r w:rsidRPr="00430ED9">
      <w:rPr>
        <w:sz w:val="20"/>
        <w:szCs w:val="20"/>
      </w:rPr>
      <w:t xml:space="preserve">Page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PAGE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Pr="00430ED9">
      <w:rPr>
        <w:sz w:val="20"/>
        <w:szCs w:val="20"/>
      </w:rPr>
      <w:t xml:space="preserve"> of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NUMPAGES 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>
      <w:rPr>
        <w:sz w:val="20"/>
        <w:szCs w:val="20"/>
      </w:rPr>
      <w:t xml:space="preserve"> (Recruitment Toolkit – </w:t>
    </w:r>
    <w:r w:rsidRPr="005F6387">
      <w:rPr>
        <w:sz w:val="20"/>
        <w:szCs w:val="20"/>
      </w:rPr>
      <w:t>Questions to ask when planning your recruitment strategy</w:t>
    </w:r>
    <w:r>
      <w:rPr>
        <w:sz w:val="20"/>
        <w:szCs w:val="20"/>
      </w:rPr>
      <w:t>)</w:t>
    </w:r>
    <w:r>
      <w:rPr>
        <w:sz w:val="20"/>
        <w:szCs w:val="20"/>
      </w:rPr>
      <w:br/>
    </w:r>
    <w:r w:rsidRPr="00430ED9">
      <w:rPr>
        <w:b/>
        <w:bCs/>
        <w:sz w:val="20"/>
        <w:szCs w:val="20"/>
      </w:rPr>
      <w:t>Future Leaders Fellows Development Network</w:t>
    </w:r>
    <w:r>
      <w:rPr>
        <w:sz w:val="20"/>
        <w:szCs w:val="20"/>
      </w:rPr>
      <w:br/>
    </w:r>
    <w:r w:rsidRPr="00430ED9">
      <w:rPr>
        <w:sz w:val="20"/>
        <w:szCs w:val="20"/>
      </w:rPr>
      <w:t>w: flfdevnet.com   e: hello@flfdevnet.c</w:t>
    </w:r>
    <w:r>
      <w:rPr>
        <w:sz w:val="20"/>
        <w:szCs w:val="20"/>
      </w:rPr>
      <w:t>om</w:t>
    </w:r>
  </w:p>
  <w:p w:rsidR="00395C08" w:rsidP="004D3EB2" w:rsidRDefault="00395C08" w14:paraId="4CF56EA2" w14:textId="77777777">
    <w:pPr>
      <w:ind w:left="-709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DFCC890" wp14:editId="65A73BD7">
          <wp:simplePos x="0" y="0"/>
          <wp:positionH relativeFrom="column">
            <wp:posOffset>7553960</wp:posOffset>
          </wp:positionH>
          <wp:positionV relativeFrom="bottomMargin">
            <wp:posOffset>557530</wp:posOffset>
          </wp:positionV>
          <wp:extent cx="1198800" cy="410400"/>
          <wp:effectExtent l="0" t="0" r="1905" b="8890"/>
          <wp:wrapSquare wrapText="bothSides"/>
          <wp:docPr id="1411305201" name="Picture 141130520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8B6" w:rsidP="00191D19" w:rsidRDefault="002E78B6" w14:paraId="36A8BDC5" w14:textId="77777777">
      <w:r>
        <w:separator/>
      </w:r>
    </w:p>
  </w:footnote>
  <w:footnote w:type="continuationSeparator" w:id="0">
    <w:p w:rsidR="002E78B6" w:rsidP="00191D19" w:rsidRDefault="002E78B6" w14:paraId="411F77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345D" w:rsidRDefault="00A9345D" w14:paraId="47DA78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4A93" w:rsidP="00A9345D" w:rsidRDefault="00A9345D" w14:paraId="65C1E0C3" w14:textId="6910EAE8">
    <w:pPr>
      <w:pStyle w:val="Header"/>
      <w:jc w:val="right"/>
    </w:pPr>
    <w:sdt>
      <w:sdtPr>
        <w:rPr>
          <w:noProof/>
          <w:lang w:eastAsia="en-GB"/>
        </w:rPr>
        <w:id w:val="-1222673554"/>
        <w:docPartObj>
          <w:docPartGallery w:val="Watermarks"/>
          <w:docPartUnique/>
        </w:docPartObj>
      </w:sdtPr>
      <w:sdtContent>
        <w:r w:rsidR="089C5553">
          <w:drawing>
            <wp:inline wp14:editId="0ABDF85D" wp14:anchorId="17019E1D">
              <wp:extent cx="1557118" cy="708435"/>
              <wp:effectExtent l="0" t="0" r="0" b="0"/>
              <wp:docPr id="1739375694" name="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"/>
                      <pic:cNvPicPr/>
                    </pic:nvPicPr>
                    <pic:blipFill>
                      <a:blip r:embed="Rde066d76a9a744aa">
                        <a:extLst>
                          <a:ext xmlns:a="http://schemas.openxmlformats.org/drawingml/2006/main" uri="{28A0092B-C50C-407E-A947-70E740481C1C}">
                            <a14:useLocalDpi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57118" cy="708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  <w:sdtEndPr>
        <w:rPr>
          <w:noProof/>
          <w:lang w:eastAsia="en-GB"/>
        </w:rPr>
      </w:sdtEndPr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EB2" w:rsidRDefault="004D3EB2" w14:paraId="241E3313" w14:textId="1B1F7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4A93" w:rsidP="00A9345D" w:rsidRDefault="00A9345D" w14:paraId="122A6684" w14:textId="720806EC">
    <w:pPr>
      <w:pStyle w:val="Header"/>
      <w:jc w:val="right"/>
    </w:pPr>
    <w:r w:rsidR="089C5553">
      <w:drawing>
        <wp:inline wp14:editId="2A27CBF2" wp14:anchorId="40A04086">
          <wp:extent cx="1488944" cy="677418"/>
          <wp:effectExtent l="0" t="0" r="0" b="0"/>
          <wp:docPr id="173035669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20b4778d031451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944" cy="67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3EB2" w:rsidRDefault="004D3EB2" w14:paraId="406118B0" w14:textId="0D86B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E49"/>
    <w:multiLevelType w:val="hybridMultilevel"/>
    <w:tmpl w:val="88A83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066083"/>
    <w:multiLevelType w:val="hybridMultilevel"/>
    <w:tmpl w:val="DB803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F33C96"/>
    <w:multiLevelType w:val="hybridMultilevel"/>
    <w:tmpl w:val="C1961CFC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3" w15:restartNumberingAfterBreak="0">
    <w:nsid w:val="1E1B2714"/>
    <w:multiLevelType w:val="hybridMultilevel"/>
    <w:tmpl w:val="13B200EE"/>
    <w:lvl w:ilvl="0" w:tplc="BE16C9BE">
      <w:start w:val="5"/>
      <w:numFmt w:val="bullet"/>
      <w:lvlText w:val="-"/>
      <w:lvlJc w:val="left"/>
      <w:pPr>
        <w:ind w:left="720" w:hanging="360"/>
      </w:pPr>
      <w:rPr>
        <w:rFonts w:hint="default" w:ascii="Roboto" w:hAnsi="Roboto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F5635"/>
    <w:multiLevelType w:val="hybridMultilevel"/>
    <w:tmpl w:val="105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FC51FE"/>
    <w:multiLevelType w:val="hybridMultilevel"/>
    <w:tmpl w:val="835CC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FE01BC"/>
    <w:multiLevelType w:val="hybridMultilevel"/>
    <w:tmpl w:val="79229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3850C3"/>
    <w:multiLevelType w:val="hybridMultilevel"/>
    <w:tmpl w:val="175C6EA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44A7B36"/>
    <w:multiLevelType w:val="hybridMultilevel"/>
    <w:tmpl w:val="52422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7F44D6"/>
    <w:multiLevelType w:val="multilevel"/>
    <w:tmpl w:val="28A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E5E51"/>
    <w:multiLevelType w:val="hybridMultilevel"/>
    <w:tmpl w:val="F47823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5D4B95"/>
    <w:multiLevelType w:val="hybridMultilevel"/>
    <w:tmpl w:val="BAB2E3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FE2F66"/>
    <w:multiLevelType w:val="hybridMultilevel"/>
    <w:tmpl w:val="1CDCA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EA613C"/>
    <w:multiLevelType w:val="multilevel"/>
    <w:tmpl w:val="FF68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564FF"/>
    <w:multiLevelType w:val="multilevel"/>
    <w:tmpl w:val="BE30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E518F"/>
    <w:multiLevelType w:val="hybridMultilevel"/>
    <w:tmpl w:val="2DBA8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9"/>
  </w:num>
  <w:num w:numId="9">
    <w:abstractNumId w:val="14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93"/>
    <w:rsid w:val="00016699"/>
    <w:rsid w:val="00051C6A"/>
    <w:rsid w:val="00084A93"/>
    <w:rsid w:val="000A47A9"/>
    <w:rsid w:val="000A6108"/>
    <w:rsid w:val="00105F86"/>
    <w:rsid w:val="001413DE"/>
    <w:rsid w:val="00191D19"/>
    <w:rsid w:val="001926E3"/>
    <w:rsid w:val="001C7DAC"/>
    <w:rsid w:val="00267AA2"/>
    <w:rsid w:val="0029655C"/>
    <w:rsid w:val="002A3952"/>
    <w:rsid w:val="002C5CC9"/>
    <w:rsid w:val="002C663C"/>
    <w:rsid w:val="002E6BAD"/>
    <w:rsid w:val="002E78B6"/>
    <w:rsid w:val="00370C5C"/>
    <w:rsid w:val="00395C08"/>
    <w:rsid w:val="003B6A59"/>
    <w:rsid w:val="003C5B53"/>
    <w:rsid w:val="003C7742"/>
    <w:rsid w:val="00430ED9"/>
    <w:rsid w:val="004B0A61"/>
    <w:rsid w:val="004D3EB2"/>
    <w:rsid w:val="00517D89"/>
    <w:rsid w:val="005B3EDF"/>
    <w:rsid w:val="006C5774"/>
    <w:rsid w:val="006F6CF0"/>
    <w:rsid w:val="00742904"/>
    <w:rsid w:val="00763C9D"/>
    <w:rsid w:val="0076677D"/>
    <w:rsid w:val="00772B87"/>
    <w:rsid w:val="00777EC3"/>
    <w:rsid w:val="00783E10"/>
    <w:rsid w:val="0080390D"/>
    <w:rsid w:val="0083380D"/>
    <w:rsid w:val="008556CB"/>
    <w:rsid w:val="00872834"/>
    <w:rsid w:val="0089302C"/>
    <w:rsid w:val="0089746A"/>
    <w:rsid w:val="00926DE8"/>
    <w:rsid w:val="00934715"/>
    <w:rsid w:val="00970E22"/>
    <w:rsid w:val="00A67CC9"/>
    <w:rsid w:val="00A9345D"/>
    <w:rsid w:val="00AD13F4"/>
    <w:rsid w:val="00AD4599"/>
    <w:rsid w:val="00B109CF"/>
    <w:rsid w:val="00B143CB"/>
    <w:rsid w:val="00B4782B"/>
    <w:rsid w:val="00B71057"/>
    <w:rsid w:val="00C1500F"/>
    <w:rsid w:val="00C563CC"/>
    <w:rsid w:val="00C80989"/>
    <w:rsid w:val="00CF745C"/>
    <w:rsid w:val="00D71FDA"/>
    <w:rsid w:val="00D83731"/>
    <w:rsid w:val="00E42308"/>
    <w:rsid w:val="00E85659"/>
    <w:rsid w:val="00EA26D8"/>
    <w:rsid w:val="00EF4CA5"/>
    <w:rsid w:val="00F136C9"/>
    <w:rsid w:val="00F24A76"/>
    <w:rsid w:val="00F52123"/>
    <w:rsid w:val="00F64B5F"/>
    <w:rsid w:val="00FC4F98"/>
    <w:rsid w:val="00FE27EE"/>
    <w:rsid w:val="00FE5616"/>
    <w:rsid w:val="089C5553"/>
    <w:rsid w:val="0BD60955"/>
    <w:rsid w:val="0C78A3F7"/>
    <w:rsid w:val="0D9FE12C"/>
    <w:rsid w:val="0F08831E"/>
    <w:rsid w:val="10910F85"/>
    <w:rsid w:val="125FD4DE"/>
    <w:rsid w:val="1E57A0A5"/>
    <w:rsid w:val="1F2728C2"/>
    <w:rsid w:val="25157B0D"/>
    <w:rsid w:val="2D44B766"/>
    <w:rsid w:val="31099CDA"/>
    <w:rsid w:val="342B278B"/>
    <w:rsid w:val="3C5CEDD5"/>
    <w:rsid w:val="3EFCCCF0"/>
    <w:rsid w:val="4E359579"/>
    <w:rsid w:val="52275D9C"/>
    <w:rsid w:val="56A23563"/>
    <w:rsid w:val="59AD11EB"/>
    <w:rsid w:val="602FDBB8"/>
    <w:rsid w:val="65E5C57C"/>
    <w:rsid w:val="71C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D5F99"/>
  <w15:chartTrackingRefBased/>
  <w15:docId w15:val="{061308BA-B13D-48A8-A99D-9F398DBE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1D19"/>
    <w:rPr>
      <w:rFonts w:ascii="Roboto" w:hAnsi="Roboto"/>
      <w:color w:val="3F3F3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86"/>
    <w:pPr>
      <w:keepNext/>
      <w:keepLines/>
      <w:spacing w:before="240" w:after="0"/>
      <w:outlineLvl w:val="0"/>
    </w:pPr>
    <w:rPr>
      <w:rFonts w:eastAsiaTheme="majorEastAsia" w:cstheme="majorBidi"/>
      <w:color w:val="00308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45C"/>
    <w:pPr>
      <w:keepNext/>
      <w:keepLines/>
      <w:spacing w:before="40" w:after="0"/>
      <w:outlineLvl w:val="1"/>
    </w:pPr>
    <w:rPr>
      <w:rFonts w:eastAsiaTheme="majorEastAsia" w:cstheme="majorBidi"/>
      <w:color w:val="28478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45C"/>
    <w:pPr>
      <w:outlineLvl w:val="2"/>
    </w:pPr>
    <w:rPr>
      <w:color w:val="6482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A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4A93"/>
  </w:style>
  <w:style w:type="paragraph" w:styleId="Footer">
    <w:name w:val="footer"/>
    <w:basedOn w:val="Normal"/>
    <w:link w:val="FooterChar"/>
    <w:uiPriority w:val="99"/>
    <w:unhideWhenUsed/>
    <w:rsid w:val="00084A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4A93"/>
  </w:style>
  <w:style w:type="character" w:styleId="Heading1Char" w:customStyle="1">
    <w:name w:val="Heading 1 Char"/>
    <w:basedOn w:val="DefaultParagraphFont"/>
    <w:link w:val="Heading1"/>
    <w:uiPriority w:val="9"/>
    <w:rsid w:val="00105F86"/>
    <w:rPr>
      <w:rFonts w:ascii="Roboto" w:hAnsi="Roboto" w:eastAsiaTheme="majorEastAsia" w:cstheme="majorBidi"/>
      <w:color w:val="003088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CF745C"/>
    <w:rPr>
      <w:rFonts w:ascii="Roboto" w:hAnsi="Roboto" w:eastAsiaTheme="majorEastAsia" w:cstheme="majorBidi"/>
      <w:color w:val="28478C"/>
      <w:sz w:val="28"/>
      <w:szCs w:val="28"/>
    </w:rPr>
  </w:style>
  <w:style w:type="paragraph" w:styleId="ListParagraph">
    <w:name w:val="List Paragraph"/>
    <w:basedOn w:val="Normal"/>
    <w:uiPriority w:val="34"/>
    <w:qFormat/>
    <w:rsid w:val="00084A9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CF745C"/>
    <w:rPr>
      <w:rFonts w:ascii="Roboto" w:hAnsi="Roboto"/>
      <w:color w:val="6482B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0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A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0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B0A61"/>
    <w:rPr>
      <w:b/>
      <w:bCs/>
      <w:sz w:val="20"/>
      <w:szCs w:val="20"/>
    </w:rPr>
  </w:style>
  <w:style w:type="paragraph" w:styleId="pf0" w:customStyle="1">
    <w:name w:val="pf0"/>
    <w:basedOn w:val="Normal"/>
    <w:rsid w:val="001C7D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cf01" w:customStyle="1">
    <w:name w:val="cf01"/>
    <w:basedOn w:val="DefaultParagraphFont"/>
    <w:rsid w:val="001C7DAC"/>
    <w:rPr>
      <w:rFonts w:hint="default" w:ascii="Segoe UI" w:hAnsi="Segoe UI" w:cs="Segoe UI"/>
      <w:color w:val="2E74B5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659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E85659"/>
  </w:style>
  <w:style w:type="character" w:styleId="eop" w:customStyle="1">
    <w:name w:val="eop"/>
    <w:basedOn w:val="DefaultParagraphFont"/>
    <w:rsid w:val="00E85659"/>
  </w:style>
  <w:style w:type="table" w:styleId="TableGrid">
    <w:name w:val="Table Grid"/>
    <w:basedOn w:val="TableNormal"/>
    <w:uiPriority w:val="39"/>
    <w:rsid w:val="002E6B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109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footer" Target="foot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fdevnet.com/recruitment-toolki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fdevnet.com/recruitment-toolkit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de066d76a9a744aa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3.jpg" Id="R420b4778d03145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117BA4B6B047A6E31594D39FFE1C" ma:contentTypeVersion="19" ma:contentTypeDescription="Create a new document." ma:contentTypeScope="" ma:versionID="989097e4d3d343edc40690d1faad0268">
  <xsd:schema xmlns:xsd="http://www.w3.org/2001/XMLSchema" xmlns:xs="http://www.w3.org/2001/XMLSchema" xmlns:p="http://schemas.microsoft.com/office/2006/metadata/properties" xmlns:ns2="e464705b-7b8e-455a-8d87-033e86e00802" xmlns:ns3="95614e7e-616b-45dc-977d-d64f4ca97c79" targetNamespace="http://schemas.microsoft.com/office/2006/metadata/properties" ma:root="true" ma:fieldsID="a5be1d234bd32515f0324a29010d2844" ns2:_="" ns3:_="">
    <xsd:import namespace="e464705b-7b8e-455a-8d87-033e86e00802"/>
    <xsd:import namespace="95614e7e-616b-45dc-977d-d64f4ca97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705b-7b8e-455a-8d87-033e86e00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3" nillable="true" ma:displayName="Notes" ma:description="Any relevant notes - date review needed by etc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4e7e-616b-45dc-977d-d64f4ca97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75d04b-8bd1-442d-aba2-1cd7078741c4}" ma:internalName="TaxCatchAll" ma:showField="CatchAllData" ma:web="95614e7e-616b-45dc-977d-d64f4ca97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4705b-7b8e-455a-8d87-033e86e00802">
      <Terms xmlns="http://schemas.microsoft.com/office/infopath/2007/PartnerControls"/>
    </lcf76f155ced4ddcb4097134ff3c332f>
    <TaxCatchAll xmlns="95614e7e-616b-45dc-977d-d64f4ca97c79" xsi:nil="true"/>
    <Notes xmlns="e464705b-7b8e-455a-8d87-033e86e008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50DC0-E566-453D-9C05-7A975000EFF2}"/>
</file>

<file path=customXml/itemProps2.xml><?xml version="1.0" encoding="utf-8"?>
<ds:datastoreItem xmlns:ds="http://schemas.openxmlformats.org/officeDocument/2006/customXml" ds:itemID="{3D8AA481-7995-434E-9ABE-2A6C1FCD73CD}">
  <ds:schemaRefs>
    <ds:schemaRef ds:uri="http://schemas.microsoft.com/office/2006/metadata/properties"/>
    <ds:schemaRef ds:uri="http://schemas.microsoft.com/office/infopath/2007/PartnerControls"/>
    <ds:schemaRef ds:uri="1c38fbbf-ecfa-4253-9ad3-b02c4023bc8b"/>
    <ds:schemaRef ds:uri="fbef83a8-17cb-433a-b3a8-cd48d7527174"/>
  </ds:schemaRefs>
</ds:datastoreItem>
</file>

<file path=customXml/itemProps3.xml><?xml version="1.0" encoding="utf-8"?>
<ds:datastoreItem xmlns:ds="http://schemas.openxmlformats.org/officeDocument/2006/customXml" ds:itemID="{7A33DDD9-9ED9-4112-BF8B-0585E6F11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CF2598-8766-4241-B841-27505599CA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MELLIFONT Bridget</dc:creator>
  <keywords/>
  <dc:description/>
  <lastModifiedBy>Emily Woollen</lastModifiedBy>
  <revision>3</revision>
  <dcterms:created xsi:type="dcterms:W3CDTF">2024-05-02T15:26:00.0000000Z</dcterms:created>
  <dcterms:modified xsi:type="dcterms:W3CDTF">2024-08-07T13:53:52.9304401Z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0x010100CEE0117BA4B6B047A6E31594D39FFE1C</vt:lpwstr>
  </property>
  <property fmtid="{D5CDD505-2E9C-101B-9397-08002B2CF9AE}" pid="3" name="MediaServiceImageTags">
    <vt:lpwstr/>
  </property>
</Properties>
</file>