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E7766D" w:rsidRPr="001544C3" w:rsidRDefault="00E7766D">
      <w:pPr>
        <w:rPr>
          <w:rFonts w:ascii="Arial" w:hAnsi="Arial"/>
          <w:sz w:val="22"/>
        </w:rPr>
      </w:pPr>
    </w:p>
    <w:p w14:paraId="3E7481C2" w14:textId="77777777" w:rsidR="00E7766D" w:rsidRDefault="00E7766D" w:rsidP="00E7766D">
      <w:pPr>
        <w:jc w:val="center"/>
        <w:rPr>
          <w:rFonts w:ascii="Arial" w:hAnsi="Arial"/>
          <w:b/>
          <w:sz w:val="28"/>
        </w:rPr>
      </w:pPr>
      <w:r w:rsidRPr="001544C3">
        <w:rPr>
          <w:rFonts w:ascii="Arial" w:hAnsi="Arial"/>
          <w:b/>
          <w:sz w:val="28"/>
        </w:rPr>
        <w:t xml:space="preserve">PTAS </w:t>
      </w:r>
      <w:r w:rsidR="00B1675F">
        <w:rPr>
          <w:rFonts w:ascii="Arial" w:hAnsi="Arial"/>
          <w:b/>
          <w:sz w:val="28"/>
        </w:rPr>
        <w:t>Project Report</w:t>
      </w:r>
      <w:proofErr w:type="gramStart"/>
      <w:r w:rsidR="00B1675F">
        <w:rPr>
          <w:rFonts w:ascii="Arial" w:hAnsi="Arial"/>
          <w:b/>
          <w:sz w:val="28"/>
        </w:rPr>
        <w:t xml:space="preserve">   (</w:t>
      </w:r>
      <w:proofErr w:type="gramEnd"/>
      <w:r w:rsidR="00B1675F">
        <w:rPr>
          <w:rFonts w:ascii="Arial" w:hAnsi="Arial"/>
          <w:b/>
          <w:sz w:val="28"/>
        </w:rPr>
        <w:t>for SMALL PROJECT GRANTS)</w:t>
      </w:r>
    </w:p>
    <w:p w14:paraId="0A37501D" w14:textId="77777777" w:rsidR="00B1675F" w:rsidRPr="001544C3" w:rsidRDefault="00B1675F" w:rsidP="00B1675F">
      <w:pPr>
        <w:rPr>
          <w:rFonts w:ascii="Arial" w:hAnsi="Arial"/>
          <w:b/>
          <w:sz w:val="28"/>
        </w:rPr>
      </w:pPr>
    </w:p>
    <w:p w14:paraId="4A474D11" w14:textId="54EAB4E2" w:rsidR="00B1675F" w:rsidRPr="001544C3" w:rsidRDefault="00B1675F" w:rsidP="00B1675F">
      <w:pPr>
        <w:rPr>
          <w:rFonts w:ascii="Arial" w:hAnsi="Arial"/>
          <w:b/>
          <w:sz w:val="22"/>
        </w:rPr>
      </w:pPr>
      <w:r w:rsidRPr="001544C3">
        <w:rPr>
          <w:rFonts w:ascii="Arial" w:hAnsi="Arial"/>
          <w:b/>
          <w:sz w:val="22"/>
        </w:rPr>
        <w:t>Project Title:</w:t>
      </w:r>
      <w:r w:rsidR="00EB11AF">
        <w:rPr>
          <w:rFonts w:ascii="Arial" w:hAnsi="Arial"/>
          <w:b/>
          <w:sz w:val="22"/>
        </w:rPr>
        <w:t xml:space="preserve">  </w:t>
      </w:r>
      <w:r w:rsidR="00EB11AF" w:rsidRPr="00EB11AF">
        <w:rPr>
          <w:rFonts w:ascii="Arial" w:hAnsi="Arial"/>
          <w:bCs/>
          <w:sz w:val="22"/>
        </w:rPr>
        <w:t>Archaeology at the Centre for Open learning (COL): developing an accessible and inclusive pedagogical approach to fieldwork</w:t>
      </w:r>
    </w:p>
    <w:p w14:paraId="02EB378F" w14:textId="77777777" w:rsidR="00E7766D" w:rsidRPr="001544C3" w:rsidRDefault="00E7766D" w:rsidP="00E7766D">
      <w:pPr>
        <w:pBdr>
          <w:bottom w:val="single" w:sz="4" w:space="1" w:color="auto"/>
        </w:pBdr>
        <w:rPr>
          <w:rFonts w:ascii="Arial" w:hAnsi="Arial"/>
          <w:sz w:val="22"/>
        </w:rPr>
      </w:pPr>
    </w:p>
    <w:p w14:paraId="6A05A809" w14:textId="77777777" w:rsidR="00B1675F" w:rsidRDefault="00B1675F" w:rsidP="00B1675F">
      <w:pPr>
        <w:tabs>
          <w:tab w:val="left" w:pos="6804"/>
        </w:tabs>
        <w:rPr>
          <w:rFonts w:ascii="Arial" w:hAnsi="Arial"/>
          <w:sz w:val="22"/>
        </w:rPr>
      </w:pPr>
    </w:p>
    <w:p w14:paraId="2837BE31" w14:textId="1B4242B0" w:rsidR="002D4874" w:rsidRPr="00EB11AF" w:rsidRDefault="00E7766D" w:rsidP="00EB11AF">
      <w:pPr>
        <w:rPr>
          <w:rFonts w:ascii="Verdana" w:hAnsi="Verdana" w:cs="Calibri"/>
          <w:i/>
          <w:iCs/>
          <w:sz w:val="22"/>
          <w:szCs w:val="22"/>
          <w:lang w:eastAsia="en-GB"/>
        </w:rPr>
      </w:pPr>
      <w:r w:rsidRPr="002D4874">
        <w:rPr>
          <w:rFonts w:ascii="Arial" w:hAnsi="Arial"/>
          <w:b/>
          <w:sz w:val="22"/>
        </w:rPr>
        <w:t>Principal</w:t>
      </w:r>
      <w:r w:rsidR="00B1675F" w:rsidRPr="002D4874">
        <w:rPr>
          <w:rFonts w:ascii="Arial" w:hAnsi="Arial"/>
          <w:b/>
          <w:sz w:val="22"/>
        </w:rPr>
        <w:t xml:space="preserve"> </w:t>
      </w:r>
      <w:proofErr w:type="gramStart"/>
      <w:r w:rsidR="00B1675F" w:rsidRPr="002D4874">
        <w:rPr>
          <w:rFonts w:ascii="Arial" w:hAnsi="Arial"/>
          <w:b/>
          <w:sz w:val="22"/>
        </w:rPr>
        <w:t>Investigator :</w:t>
      </w:r>
      <w:proofErr w:type="gramEnd"/>
      <w:r w:rsidR="00EB11AF">
        <w:rPr>
          <w:rFonts w:ascii="Arial" w:hAnsi="Arial"/>
          <w:b/>
          <w:sz w:val="22"/>
        </w:rPr>
        <w:t xml:space="preserve">   </w:t>
      </w:r>
      <w:r w:rsidR="00EB11AF">
        <w:rPr>
          <w:rFonts w:ascii="Verdana" w:hAnsi="Verdana" w:cs="Calibri"/>
          <w:i/>
          <w:iCs/>
          <w:sz w:val="22"/>
          <w:szCs w:val="22"/>
        </w:rPr>
        <w:t>Rachael King</w:t>
      </w:r>
    </w:p>
    <w:p w14:paraId="27AFCD6F" w14:textId="7FB0A48D" w:rsidR="002D4874" w:rsidRDefault="002D4874" w:rsidP="00B1675F">
      <w:pPr>
        <w:tabs>
          <w:tab w:val="left" w:pos="6804"/>
        </w:tabs>
        <w:rPr>
          <w:rFonts w:ascii="Arial" w:hAnsi="Arial"/>
          <w:b/>
          <w:sz w:val="22"/>
        </w:rPr>
      </w:pPr>
      <w:r>
        <w:rPr>
          <w:rFonts w:ascii="Arial" w:hAnsi="Arial"/>
          <w:b/>
          <w:sz w:val="22"/>
        </w:rPr>
        <w:t xml:space="preserve">School / </w:t>
      </w:r>
      <w:proofErr w:type="gramStart"/>
      <w:r>
        <w:rPr>
          <w:rFonts w:ascii="Arial" w:hAnsi="Arial"/>
          <w:b/>
          <w:sz w:val="22"/>
        </w:rPr>
        <w:t>Department :</w:t>
      </w:r>
      <w:proofErr w:type="gramEnd"/>
      <w:r>
        <w:rPr>
          <w:rFonts w:ascii="Arial" w:hAnsi="Arial"/>
          <w:b/>
          <w:sz w:val="22"/>
        </w:rPr>
        <w:t xml:space="preserve"> </w:t>
      </w:r>
      <w:r w:rsidR="00EB11AF">
        <w:rPr>
          <w:rFonts w:ascii="Arial" w:hAnsi="Arial"/>
          <w:b/>
          <w:sz w:val="22"/>
        </w:rPr>
        <w:t xml:space="preserve">  </w:t>
      </w:r>
      <w:r w:rsidR="00EB11AF" w:rsidRPr="00EB11AF">
        <w:rPr>
          <w:rFonts w:ascii="Arial" w:hAnsi="Arial"/>
          <w:bCs/>
          <w:sz w:val="22"/>
        </w:rPr>
        <w:t>Centre for Open Learning</w:t>
      </w:r>
    </w:p>
    <w:p w14:paraId="5A39BBE3" w14:textId="77777777" w:rsidR="00B1675F" w:rsidRPr="002D4874" w:rsidRDefault="00E7766D" w:rsidP="00B1675F">
      <w:pPr>
        <w:tabs>
          <w:tab w:val="left" w:pos="6804"/>
        </w:tabs>
        <w:rPr>
          <w:rFonts w:ascii="Arial" w:hAnsi="Arial"/>
          <w:b/>
          <w:sz w:val="22"/>
        </w:rPr>
      </w:pPr>
      <w:r w:rsidRPr="002D4874">
        <w:rPr>
          <w:rFonts w:ascii="Arial" w:hAnsi="Arial"/>
          <w:b/>
          <w:sz w:val="22"/>
        </w:rPr>
        <w:tab/>
      </w:r>
    </w:p>
    <w:p w14:paraId="0B823467" w14:textId="0761CA16" w:rsidR="00B1675F" w:rsidRDefault="00B1675F" w:rsidP="00EB11AF">
      <w:pPr>
        <w:tabs>
          <w:tab w:val="left" w:pos="6804"/>
        </w:tabs>
        <w:rPr>
          <w:rFonts w:ascii="Arial" w:hAnsi="Arial"/>
          <w:b/>
          <w:sz w:val="22"/>
        </w:rPr>
      </w:pPr>
      <w:r w:rsidRPr="002D4874">
        <w:rPr>
          <w:rFonts w:ascii="Arial" w:hAnsi="Arial"/>
          <w:b/>
          <w:sz w:val="22"/>
        </w:rPr>
        <w:t xml:space="preserve">Team </w:t>
      </w:r>
      <w:proofErr w:type="gramStart"/>
      <w:r w:rsidRPr="002D4874">
        <w:rPr>
          <w:rFonts w:ascii="Arial" w:hAnsi="Arial"/>
          <w:b/>
          <w:sz w:val="22"/>
        </w:rPr>
        <w:t>members :</w:t>
      </w:r>
      <w:proofErr w:type="gramEnd"/>
      <w:r w:rsidR="00EB11AF" w:rsidRPr="00EB11AF">
        <w:t xml:space="preserve"> </w:t>
      </w:r>
      <w:r w:rsidR="00EB11AF" w:rsidRPr="00EB11AF">
        <w:rPr>
          <w:rFonts w:ascii="Arial" w:hAnsi="Arial"/>
          <w:bCs/>
          <w:sz w:val="22"/>
        </w:rPr>
        <w:t>Alex Hale</w:t>
      </w:r>
      <w:r w:rsidR="00EB11AF" w:rsidRPr="00EB11AF">
        <w:rPr>
          <w:rFonts w:ascii="Arial" w:hAnsi="Arial"/>
          <w:bCs/>
          <w:sz w:val="22"/>
        </w:rPr>
        <w:t xml:space="preserve">, </w:t>
      </w:r>
      <w:r w:rsidR="00EB11AF" w:rsidRPr="00EB11AF">
        <w:rPr>
          <w:rFonts w:ascii="Arial" w:hAnsi="Arial"/>
          <w:bCs/>
          <w:sz w:val="22"/>
        </w:rPr>
        <w:t>Kristian Pedersen</w:t>
      </w:r>
    </w:p>
    <w:p w14:paraId="41C8F396" w14:textId="77777777" w:rsidR="002D4874" w:rsidRPr="002D4874" w:rsidRDefault="002D4874" w:rsidP="00E7766D">
      <w:pPr>
        <w:tabs>
          <w:tab w:val="left" w:pos="6804"/>
        </w:tabs>
        <w:rPr>
          <w:rFonts w:ascii="Arial" w:hAnsi="Arial"/>
          <w:b/>
          <w:sz w:val="22"/>
        </w:rPr>
      </w:pPr>
    </w:p>
    <w:p w14:paraId="3C22E7AF" w14:textId="0CE0775A" w:rsidR="00675059" w:rsidRPr="002D4874" w:rsidRDefault="00675059" w:rsidP="00E7766D">
      <w:pPr>
        <w:tabs>
          <w:tab w:val="left" w:pos="6804"/>
        </w:tabs>
        <w:rPr>
          <w:rFonts w:ascii="Arial" w:hAnsi="Arial"/>
          <w:b/>
          <w:sz w:val="22"/>
        </w:rPr>
      </w:pPr>
      <w:r w:rsidRPr="002D4874">
        <w:rPr>
          <w:rFonts w:ascii="Arial" w:hAnsi="Arial"/>
          <w:b/>
          <w:sz w:val="22"/>
        </w:rPr>
        <w:t>For further information, please contact:</w:t>
      </w:r>
      <w:r w:rsidR="002D4874">
        <w:rPr>
          <w:rFonts w:ascii="Arial" w:hAnsi="Arial"/>
          <w:b/>
          <w:sz w:val="22"/>
        </w:rPr>
        <w:t xml:space="preserve"> </w:t>
      </w:r>
      <w:hyperlink r:id="rId10" w:history="1">
        <w:r w:rsidR="00EB11AF" w:rsidRPr="00A65257">
          <w:rPr>
            <w:rStyle w:val="Hyperlink"/>
            <w:rFonts w:ascii="Arial" w:hAnsi="Arial"/>
            <w:b/>
            <w:sz w:val="22"/>
            <w:szCs w:val="22"/>
          </w:rPr>
          <w:t>Rachael.king@ed.ac.uk</w:t>
        </w:r>
      </w:hyperlink>
    </w:p>
    <w:p w14:paraId="72A3D3EC" w14:textId="77777777" w:rsidR="00932718" w:rsidRPr="001544C3" w:rsidRDefault="00932718" w:rsidP="00932718">
      <w:pPr>
        <w:pBdr>
          <w:bottom w:val="single" w:sz="4" w:space="1" w:color="auto"/>
        </w:pBdr>
        <w:rPr>
          <w:rFonts w:ascii="Arial" w:hAnsi="Arial"/>
          <w:i/>
          <w:sz w:val="22"/>
        </w:rPr>
      </w:pPr>
    </w:p>
    <w:p w14:paraId="5EFF3CC4" w14:textId="77777777" w:rsidR="00E7766D" w:rsidRPr="00D22F5B" w:rsidRDefault="00B1675F">
      <w:pPr>
        <w:rPr>
          <w:rFonts w:ascii="Arial" w:hAnsi="Arial"/>
          <w:sz w:val="20"/>
          <w:szCs w:val="20"/>
        </w:rPr>
      </w:pPr>
      <w:r w:rsidRPr="00D22F5B">
        <w:rPr>
          <w:rFonts w:ascii="Arial" w:hAnsi="Arial"/>
          <w:sz w:val="20"/>
          <w:szCs w:val="20"/>
        </w:rPr>
        <w:t xml:space="preserve">Grant recipients are expected to submit a brief report at the conclusion of their project which outlines briefly the following :  nature of work completed; outcomes; benefits to student learning/student experience; </w:t>
      </w:r>
      <w:r w:rsidR="00932718" w:rsidRPr="00D22F5B">
        <w:rPr>
          <w:rFonts w:ascii="Arial" w:hAnsi="Arial"/>
          <w:sz w:val="20"/>
          <w:szCs w:val="20"/>
        </w:rPr>
        <w:t>dissemination activity (where relevant – actual and planned) and how the activity could inform future work or be transferred to other subject areas in the University.</w:t>
      </w:r>
      <w:r w:rsidR="00D22F5B" w:rsidRPr="00D22F5B">
        <w:rPr>
          <w:rFonts w:ascii="Arial" w:hAnsi="Arial"/>
          <w:sz w:val="20"/>
          <w:szCs w:val="20"/>
        </w:rPr>
        <w:t xml:space="preserve">  The brief report will be published on the IAD web pages.</w:t>
      </w:r>
    </w:p>
    <w:p w14:paraId="0D0B940D" w14:textId="77777777" w:rsidR="00E7766D" w:rsidRDefault="00E7766D" w:rsidP="00E7766D">
      <w:pPr>
        <w:pBdr>
          <w:bottom w:val="single" w:sz="4" w:space="1" w:color="auto"/>
        </w:pBdr>
        <w:rPr>
          <w:rFonts w:ascii="Arial" w:hAnsi="Arial"/>
          <w:sz w:val="20"/>
          <w:szCs w:val="20"/>
        </w:rPr>
      </w:pPr>
    </w:p>
    <w:p w14:paraId="4D07E65D" w14:textId="77777777" w:rsidR="00932718" w:rsidRDefault="00932718" w:rsidP="00E7766D">
      <w:pPr>
        <w:pBdr>
          <w:bottom w:val="single" w:sz="4" w:space="1" w:color="auto"/>
        </w:pBdr>
        <w:rPr>
          <w:rFonts w:ascii="Arial" w:hAnsi="Arial"/>
          <w:b/>
          <w:sz w:val="22"/>
          <w:szCs w:val="22"/>
        </w:rPr>
      </w:pPr>
      <w:r w:rsidRPr="00932718">
        <w:rPr>
          <w:rFonts w:ascii="Arial" w:hAnsi="Arial"/>
          <w:b/>
          <w:sz w:val="22"/>
          <w:szCs w:val="22"/>
        </w:rPr>
        <w:t>Brief Report (maximum 500 words)</w:t>
      </w:r>
    </w:p>
    <w:p w14:paraId="0E27B00A" w14:textId="77777777" w:rsidR="00932718" w:rsidRDefault="00932718" w:rsidP="00E7766D">
      <w:pPr>
        <w:pBdr>
          <w:bottom w:val="single" w:sz="4" w:space="1" w:color="auto"/>
        </w:pBdr>
        <w:rPr>
          <w:rFonts w:ascii="Arial" w:hAnsi="Arial"/>
          <w:b/>
          <w:sz w:val="22"/>
          <w:szCs w:val="22"/>
        </w:rPr>
      </w:pPr>
    </w:p>
    <w:p w14:paraId="616ADAA3" w14:textId="77777777" w:rsidR="00FD035B" w:rsidRDefault="00FD035B" w:rsidP="00FD035B">
      <w:pPr>
        <w:pBdr>
          <w:bottom w:val="single" w:sz="4" w:space="1" w:color="auto"/>
        </w:pBdr>
        <w:rPr>
          <w:rFonts w:ascii="Arial" w:hAnsi="Arial"/>
          <w:b/>
          <w:sz w:val="22"/>
          <w:szCs w:val="22"/>
        </w:rPr>
      </w:pPr>
      <w:r>
        <w:rPr>
          <w:rFonts w:ascii="Arial" w:hAnsi="Arial"/>
          <w:b/>
          <w:sz w:val="22"/>
          <w:szCs w:val="22"/>
        </w:rPr>
        <w:t>What did you do?</w:t>
      </w:r>
    </w:p>
    <w:p w14:paraId="509EE9E6" w14:textId="77777777" w:rsidR="002D5C50" w:rsidRDefault="002D5C50" w:rsidP="002D5C50">
      <w:pPr>
        <w:pStyle w:val="paragraph"/>
        <w:spacing w:before="0" w:beforeAutospacing="0" w:after="0" w:afterAutospacing="0"/>
        <w:textAlignment w:val="baseline"/>
        <w:rPr>
          <w:rStyle w:val="eop"/>
          <w:rFonts w:ascii="Arial" w:hAnsi="Arial" w:cs="Arial"/>
          <w:color w:val="000000"/>
          <w:sz w:val="22"/>
          <w:szCs w:val="22"/>
          <w:shd w:val="clear" w:color="auto" w:fill="FFFFFF"/>
        </w:rPr>
      </w:pPr>
      <w:r>
        <w:rPr>
          <w:rStyle w:val="normaltextrun"/>
          <w:rFonts w:ascii="Arial" w:hAnsi="Arial" w:cs="Arial"/>
          <w:sz w:val="22"/>
          <w:szCs w:val="22"/>
        </w:rPr>
        <w:t>The Project aimed to address the following question</w:t>
      </w:r>
      <w:r w:rsidR="00C77515">
        <w:rPr>
          <w:rStyle w:val="normaltextrun"/>
          <w:rFonts w:ascii="Arial" w:hAnsi="Arial" w:cs="Arial"/>
          <w:sz w:val="22"/>
          <w:szCs w:val="22"/>
        </w:rPr>
        <w:t>, in order to inform future course development at COL:</w:t>
      </w:r>
      <w:r w:rsidR="00C77515">
        <w:rPr>
          <w:rStyle w:val="normaltextrun"/>
          <w:rFonts w:ascii="Arial" w:hAnsi="Arial" w:cs="Arial"/>
          <w:i/>
          <w:iCs/>
          <w:color w:val="000000"/>
          <w:sz w:val="22"/>
          <w:szCs w:val="22"/>
          <w:shd w:val="clear" w:color="auto" w:fill="FFFFFF"/>
        </w:rPr>
        <w:t xml:space="preserve"> </w:t>
      </w:r>
      <w:r>
        <w:rPr>
          <w:rStyle w:val="normaltextrun"/>
          <w:rFonts w:ascii="Arial" w:hAnsi="Arial" w:cs="Arial"/>
          <w:i/>
          <w:iCs/>
          <w:color w:val="000000"/>
          <w:sz w:val="22"/>
          <w:szCs w:val="22"/>
          <w:shd w:val="clear" w:color="auto" w:fill="FFFFFF"/>
        </w:rPr>
        <w:t>How does archaeology at the Centre for Open Learning (COL) broaden participation and engage a diverse range of participants by developing a pedagogical approach to the subject in the 21</w:t>
      </w:r>
      <w:r>
        <w:rPr>
          <w:rStyle w:val="normaltextrun"/>
          <w:rFonts w:ascii="Arial" w:hAnsi="Arial" w:cs="Arial"/>
          <w:i/>
          <w:iCs/>
          <w:color w:val="000000"/>
          <w:sz w:val="17"/>
          <w:szCs w:val="17"/>
          <w:shd w:val="clear" w:color="auto" w:fill="FFFFFF"/>
          <w:vertAlign w:val="superscript"/>
        </w:rPr>
        <w:t>st</w:t>
      </w:r>
      <w:r>
        <w:rPr>
          <w:rStyle w:val="normaltextrun"/>
          <w:rFonts w:ascii="Arial" w:hAnsi="Arial" w:cs="Arial"/>
          <w:i/>
          <w:iCs/>
          <w:color w:val="000000"/>
          <w:sz w:val="22"/>
          <w:szCs w:val="22"/>
          <w:shd w:val="clear" w:color="auto" w:fill="FFFFFF"/>
        </w:rPr>
        <w:t> century?</w:t>
      </w:r>
      <w:r>
        <w:rPr>
          <w:rStyle w:val="eop"/>
          <w:rFonts w:ascii="Arial" w:hAnsi="Arial" w:cs="Arial"/>
          <w:color w:val="000000"/>
          <w:sz w:val="22"/>
          <w:szCs w:val="22"/>
          <w:shd w:val="clear" w:color="auto" w:fill="FFFFFF"/>
        </w:rPr>
        <w:t> </w:t>
      </w:r>
    </w:p>
    <w:p w14:paraId="60061E4C" w14:textId="77777777" w:rsidR="002D5C50" w:rsidRDefault="002D5C50" w:rsidP="002D5C50">
      <w:pPr>
        <w:pStyle w:val="paragraph"/>
        <w:spacing w:before="0" w:beforeAutospacing="0" w:after="0" w:afterAutospacing="0"/>
        <w:textAlignment w:val="baseline"/>
        <w:rPr>
          <w:rFonts w:ascii="Segoe UI" w:hAnsi="Segoe UI" w:cs="Segoe UI"/>
          <w:sz w:val="18"/>
          <w:szCs w:val="18"/>
        </w:rPr>
      </w:pPr>
    </w:p>
    <w:p w14:paraId="493AD737" w14:textId="77777777" w:rsidR="002D5C50" w:rsidRDefault="002D5C50" w:rsidP="002D5C5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We reviewed existing literature, met with the </w:t>
      </w:r>
      <w:proofErr w:type="spellStart"/>
      <w:r>
        <w:rPr>
          <w:rStyle w:val="eop"/>
          <w:rFonts w:ascii="Arial" w:hAnsi="Arial" w:cs="Arial"/>
          <w:sz w:val="22"/>
          <w:szCs w:val="22"/>
        </w:rPr>
        <w:t>UoE’s</w:t>
      </w:r>
      <w:proofErr w:type="spellEnd"/>
      <w:r>
        <w:rPr>
          <w:rStyle w:val="eop"/>
          <w:rFonts w:ascii="Arial" w:hAnsi="Arial" w:cs="Arial"/>
          <w:sz w:val="22"/>
          <w:szCs w:val="22"/>
        </w:rPr>
        <w:t xml:space="preserve"> Disability Service</w:t>
      </w:r>
      <w:r w:rsidR="00724545">
        <w:rPr>
          <w:rStyle w:val="eop"/>
          <w:rFonts w:ascii="Arial" w:hAnsi="Arial" w:cs="Arial"/>
          <w:sz w:val="22"/>
          <w:szCs w:val="22"/>
        </w:rPr>
        <w:t>,</w:t>
      </w:r>
      <w:r>
        <w:rPr>
          <w:rStyle w:val="eop"/>
          <w:rFonts w:ascii="Arial" w:hAnsi="Arial" w:cs="Arial"/>
          <w:sz w:val="22"/>
          <w:szCs w:val="22"/>
        </w:rPr>
        <w:t xml:space="preserve"> and met with a local community group, Royston </w:t>
      </w:r>
      <w:proofErr w:type="spellStart"/>
      <w:r>
        <w:rPr>
          <w:rStyle w:val="eop"/>
          <w:rFonts w:ascii="Arial" w:hAnsi="Arial" w:cs="Arial"/>
          <w:sz w:val="22"/>
          <w:szCs w:val="22"/>
        </w:rPr>
        <w:t>Wardieburn’s</w:t>
      </w:r>
      <w:proofErr w:type="spellEnd"/>
      <w:r>
        <w:rPr>
          <w:rStyle w:val="eop"/>
          <w:rFonts w:ascii="Arial" w:hAnsi="Arial" w:cs="Arial"/>
          <w:sz w:val="22"/>
          <w:szCs w:val="22"/>
        </w:rPr>
        <w:t xml:space="preserve"> Power to the People and considered the following questions:</w:t>
      </w:r>
    </w:p>
    <w:p w14:paraId="4B94D5A5" w14:textId="77777777" w:rsidR="002D5C50" w:rsidRDefault="002D5C50" w:rsidP="002D5C50">
      <w:pPr>
        <w:pStyle w:val="paragraph"/>
        <w:spacing w:before="0" w:beforeAutospacing="0" w:after="0" w:afterAutospacing="0"/>
        <w:textAlignment w:val="baseline"/>
        <w:rPr>
          <w:rFonts w:ascii="Segoe UI" w:hAnsi="Segoe UI" w:cs="Segoe UI"/>
          <w:sz w:val="18"/>
          <w:szCs w:val="18"/>
        </w:rPr>
      </w:pPr>
    </w:p>
    <w:p w14:paraId="1760CCE3" w14:textId="77777777" w:rsidR="002D5C50" w:rsidRDefault="002D5C50" w:rsidP="002D5C50">
      <w:pPr>
        <w:pStyle w:val="paragraph"/>
        <w:numPr>
          <w:ilvl w:val="0"/>
          <w:numId w:val="1"/>
        </w:numPr>
        <w:spacing w:before="0" w:beforeAutospacing="0" w:after="0" w:afterAutospacing="0"/>
        <w:ind w:left="360" w:firstLine="0"/>
        <w:textAlignment w:val="baseline"/>
        <w:rPr>
          <w:sz w:val="22"/>
          <w:szCs w:val="22"/>
        </w:rPr>
      </w:pPr>
      <w:r>
        <w:rPr>
          <w:rStyle w:val="normaltextrun"/>
          <w:rFonts w:ascii="Arial" w:hAnsi="Arial" w:cs="Arial"/>
          <w:color w:val="000000"/>
          <w:sz w:val="22"/>
          <w:szCs w:val="22"/>
        </w:rPr>
        <w:t>What are the barriers to engaging in archaeological activity?</w:t>
      </w:r>
      <w:r>
        <w:rPr>
          <w:rStyle w:val="eop"/>
          <w:rFonts w:ascii="Arial" w:hAnsi="Arial" w:cs="Arial"/>
          <w:sz w:val="22"/>
          <w:szCs w:val="22"/>
        </w:rPr>
        <w:t> </w:t>
      </w:r>
    </w:p>
    <w:p w14:paraId="2C22C456" w14:textId="77777777" w:rsidR="002D5C50" w:rsidRDefault="1425D589" w:rsidP="1425D589">
      <w:pPr>
        <w:pStyle w:val="paragraph"/>
        <w:spacing w:before="0" w:beforeAutospacing="0" w:after="0" w:afterAutospacing="0"/>
        <w:ind w:left="720" w:hanging="360"/>
        <w:textAlignment w:val="baseline"/>
        <w:rPr>
          <w:rFonts w:ascii="Segoe UI" w:hAnsi="Segoe UI" w:cs="Segoe UI"/>
          <w:sz w:val="18"/>
          <w:szCs w:val="18"/>
        </w:rPr>
      </w:pPr>
      <w:r w:rsidRPr="1425D589">
        <w:rPr>
          <w:rStyle w:val="normaltextrun"/>
          <w:rFonts w:ascii="Arial" w:hAnsi="Arial" w:cs="Arial"/>
          <w:color w:val="000000" w:themeColor="text1"/>
          <w:sz w:val="22"/>
          <w:szCs w:val="22"/>
        </w:rPr>
        <w:t>2)</w:t>
      </w:r>
      <w:r w:rsidRPr="1425D589">
        <w:rPr>
          <w:rStyle w:val="normaltextrun"/>
          <w:rFonts w:ascii="Arial" w:hAnsi="Arial" w:cs="Arial"/>
          <w:color w:val="000000" w:themeColor="text1"/>
          <w:sz w:val="14"/>
          <w:szCs w:val="14"/>
        </w:rPr>
        <w:t>      </w:t>
      </w:r>
      <w:r w:rsidRPr="1425D589">
        <w:rPr>
          <w:rStyle w:val="normaltextrun"/>
          <w:rFonts w:ascii="Arial" w:hAnsi="Arial" w:cs="Arial"/>
          <w:color w:val="000000" w:themeColor="text1"/>
          <w:sz w:val="22"/>
          <w:szCs w:val="22"/>
        </w:rPr>
        <w:t>How can we make (field-studies</w:t>
      </w:r>
      <w:commentRangeStart w:id="0"/>
      <w:r w:rsidRPr="1425D589">
        <w:rPr>
          <w:rStyle w:val="normaltextrun"/>
          <w:rFonts w:ascii="Arial" w:hAnsi="Arial" w:cs="Arial"/>
          <w:color w:val="000000" w:themeColor="text1"/>
          <w:sz w:val="22"/>
          <w:szCs w:val="22"/>
        </w:rPr>
        <w:t>)</w:t>
      </w:r>
      <w:commentRangeEnd w:id="0"/>
      <w:r w:rsidR="002D5C50">
        <w:commentReference w:id="0"/>
      </w:r>
      <w:r w:rsidRPr="1425D589">
        <w:rPr>
          <w:rStyle w:val="normaltextrun"/>
          <w:rFonts w:ascii="Arial" w:hAnsi="Arial" w:cs="Arial"/>
          <w:color w:val="000000" w:themeColor="text1"/>
          <w:sz w:val="22"/>
          <w:szCs w:val="22"/>
        </w:rPr>
        <w:t xml:space="preserve"> as accessible as possible?</w:t>
      </w:r>
      <w:r w:rsidRPr="1425D589">
        <w:rPr>
          <w:rStyle w:val="eop"/>
          <w:rFonts w:ascii="Arial" w:hAnsi="Arial" w:cs="Arial"/>
          <w:sz w:val="22"/>
          <w:szCs w:val="22"/>
        </w:rPr>
        <w:t> </w:t>
      </w:r>
    </w:p>
    <w:p w14:paraId="226DD43D" w14:textId="77777777" w:rsidR="002D5C50" w:rsidRDefault="002D5C50" w:rsidP="002D5C5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Arial" w:hAnsi="Arial" w:cs="Arial"/>
          <w:color w:val="000000"/>
          <w:sz w:val="22"/>
          <w:szCs w:val="22"/>
        </w:rPr>
        <w:t>3)</w:t>
      </w:r>
      <w:r>
        <w:rPr>
          <w:rStyle w:val="normaltextrun"/>
          <w:rFonts w:ascii="Arial" w:hAnsi="Arial" w:cs="Arial"/>
          <w:color w:val="000000"/>
          <w:sz w:val="14"/>
          <w:szCs w:val="14"/>
        </w:rPr>
        <w:t>      </w:t>
      </w:r>
      <w:r>
        <w:rPr>
          <w:rStyle w:val="normaltextrun"/>
          <w:rFonts w:ascii="Arial" w:hAnsi="Arial" w:cs="Arial"/>
          <w:color w:val="000000"/>
          <w:sz w:val="22"/>
          <w:szCs w:val="22"/>
        </w:rPr>
        <w:t>How can we best work with existing and new partners to design a unique experience that is fun, meaningful, relevant, inclusive?</w:t>
      </w:r>
      <w:r>
        <w:rPr>
          <w:rStyle w:val="eop"/>
          <w:rFonts w:ascii="Arial" w:hAnsi="Arial" w:cs="Arial"/>
          <w:sz w:val="22"/>
          <w:szCs w:val="22"/>
        </w:rPr>
        <w:t> </w:t>
      </w:r>
    </w:p>
    <w:p w14:paraId="1F6A9632" w14:textId="77777777" w:rsidR="002D5C50" w:rsidRDefault="002D5C50" w:rsidP="002D5C5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Arial" w:hAnsi="Arial" w:cs="Arial"/>
          <w:color w:val="000000"/>
          <w:sz w:val="22"/>
          <w:szCs w:val="22"/>
        </w:rPr>
        <w:t>4)</w:t>
      </w:r>
      <w:r>
        <w:rPr>
          <w:rStyle w:val="normaltextrun"/>
          <w:rFonts w:ascii="Arial" w:hAnsi="Arial" w:cs="Arial"/>
          <w:color w:val="000000"/>
          <w:sz w:val="14"/>
          <w:szCs w:val="14"/>
        </w:rPr>
        <w:t>      </w:t>
      </w:r>
      <w:r>
        <w:rPr>
          <w:rStyle w:val="normaltextrun"/>
          <w:rFonts w:ascii="Arial" w:hAnsi="Arial" w:cs="Arial"/>
          <w:color w:val="000000"/>
          <w:sz w:val="22"/>
          <w:szCs w:val="22"/>
        </w:rPr>
        <w:t xml:space="preserve">How can undertaking </w:t>
      </w:r>
      <w:proofErr w:type="gramStart"/>
      <w:r>
        <w:rPr>
          <w:rStyle w:val="normaltextrun"/>
          <w:rFonts w:ascii="Arial" w:hAnsi="Arial" w:cs="Arial"/>
          <w:color w:val="000000"/>
          <w:sz w:val="22"/>
          <w:szCs w:val="22"/>
        </w:rPr>
        <w:t>field-work</w:t>
      </w:r>
      <w:proofErr w:type="gramEnd"/>
      <w:r>
        <w:rPr>
          <w:rStyle w:val="normaltextrun"/>
          <w:rFonts w:ascii="Arial" w:hAnsi="Arial" w:cs="Arial"/>
          <w:color w:val="000000"/>
          <w:sz w:val="22"/>
          <w:szCs w:val="22"/>
        </w:rPr>
        <w:t xml:space="preserve"> enhance employability / ‘internal capacity’?</w:t>
      </w:r>
      <w:r>
        <w:rPr>
          <w:rStyle w:val="eop"/>
          <w:rFonts w:ascii="Arial" w:hAnsi="Arial" w:cs="Arial"/>
          <w:sz w:val="22"/>
          <w:szCs w:val="22"/>
        </w:rPr>
        <w:t> </w:t>
      </w:r>
    </w:p>
    <w:p w14:paraId="5340C429" w14:textId="77777777" w:rsidR="002D5C50" w:rsidRDefault="002D5C50" w:rsidP="002D5C5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Arial" w:hAnsi="Arial" w:cs="Arial"/>
          <w:color w:val="000000"/>
          <w:sz w:val="22"/>
          <w:szCs w:val="22"/>
        </w:rPr>
        <w:t>5)</w:t>
      </w:r>
      <w:r>
        <w:rPr>
          <w:rStyle w:val="normaltextrun"/>
          <w:rFonts w:ascii="Arial" w:hAnsi="Arial" w:cs="Arial"/>
          <w:color w:val="000000"/>
          <w:sz w:val="14"/>
          <w:szCs w:val="14"/>
        </w:rPr>
        <w:t>      </w:t>
      </w:r>
      <w:r>
        <w:rPr>
          <w:rStyle w:val="normaltextrun"/>
          <w:rFonts w:ascii="Arial" w:hAnsi="Arial" w:cs="Arial"/>
          <w:color w:val="000000"/>
          <w:sz w:val="22"/>
          <w:szCs w:val="22"/>
        </w:rPr>
        <w:t>Analyse marketing data (COL) </w:t>
      </w:r>
      <w:r>
        <w:rPr>
          <w:rStyle w:val="eop"/>
          <w:rFonts w:ascii="Arial" w:hAnsi="Arial" w:cs="Arial"/>
          <w:sz w:val="22"/>
          <w:szCs w:val="22"/>
        </w:rPr>
        <w:t> </w:t>
      </w:r>
    </w:p>
    <w:p w14:paraId="1E8CBC18" w14:textId="77777777" w:rsidR="002D5C50" w:rsidRDefault="002D5C50" w:rsidP="002D5C5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Arial" w:hAnsi="Arial" w:cs="Arial"/>
          <w:color w:val="000000"/>
          <w:sz w:val="22"/>
          <w:szCs w:val="22"/>
        </w:rPr>
        <w:t>6)</w:t>
      </w:r>
      <w:r>
        <w:rPr>
          <w:rStyle w:val="normaltextrun"/>
          <w:rFonts w:ascii="Arial" w:hAnsi="Arial" w:cs="Arial"/>
          <w:color w:val="000000"/>
          <w:sz w:val="14"/>
          <w:szCs w:val="14"/>
        </w:rPr>
        <w:t>      </w:t>
      </w:r>
      <w:r>
        <w:rPr>
          <w:rStyle w:val="normaltextrun"/>
          <w:rFonts w:ascii="Arial" w:hAnsi="Arial" w:cs="Arial"/>
          <w:color w:val="000000"/>
          <w:sz w:val="22"/>
          <w:szCs w:val="22"/>
        </w:rPr>
        <w:t>What might a field-studies course look like: the strengths / weaknesses of a traditional weekly COL model, an intensive international summer school course and a one-week intensive course.</w:t>
      </w:r>
      <w:r>
        <w:rPr>
          <w:rStyle w:val="eop"/>
          <w:rFonts w:ascii="Arial" w:hAnsi="Arial" w:cs="Arial"/>
          <w:sz w:val="22"/>
          <w:szCs w:val="22"/>
        </w:rPr>
        <w:t> </w:t>
      </w:r>
    </w:p>
    <w:p w14:paraId="3DEEC669" w14:textId="77777777" w:rsidR="002D5C50" w:rsidRDefault="002D5C50" w:rsidP="002D5C50">
      <w:pPr>
        <w:pStyle w:val="paragraph"/>
        <w:spacing w:before="0" w:beforeAutospacing="0" w:after="0" w:afterAutospacing="0"/>
        <w:textAlignment w:val="baseline"/>
        <w:rPr>
          <w:rFonts w:ascii="Segoe UI" w:hAnsi="Segoe UI" w:cs="Segoe UI"/>
          <w:sz w:val="18"/>
          <w:szCs w:val="18"/>
        </w:rPr>
      </w:pPr>
    </w:p>
    <w:p w14:paraId="6E7BEAA2" w14:textId="77777777" w:rsidR="003B01AE" w:rsidRDefault="002D5C50" w:rsidP="002D5C50">
      <w:pPr>
        <w:pStyle w:val="paragraph"/>
        <w:spacing w:before="0" w:beforeAutospacing="0" w:after="0" w:afterAutospacing="0"/>
        <w:textAlignment w:val="baseline"/>
        <w:rPr>
          <w:rFonts w:ascii="Arial" w:hAnsi="Arial"/>
          <w:b/>
          <w:sz w:val="22"/>
          <w:szCs w:val="22"/>
        </w:rPr>
      </w:pPr>
      <w:r>
        <w:rPr>
          <w:rStyle w:val="eop"/>
          <w:rFonts w:ascii="Arial" w:hAnsi="Arial" w:cs="Arial"/>
          <w:sz w:val="22"/>
          <w:szCs w:val="22"/>
          <w:lang w:val="en-US"/>
        </w:rPr>
        <w:t> </w:t>
      </w:r>
    </w:p>
    <w:p w14:paraId="3656B9AB" w14:textId="77777777" w:rsidR="00FD035B" w:rsidRDefault="00FD035B" w:rsidP="00FD035B">
      <w:pPr>
        <w:pBdr>
          <w:bottom w:val="single" w:sz="4" w:space="1" w:color="auto"/>
        </w:pBdr>
        <w:rPr>
          <w:rFonts w:ascii="Arial" w:hAnsi="Arial"/>
          <w:b/>
          <w:sz w:val="22"/>
          <w:szCs w:val="22"/>
        </w:rPr>
      </w:pPr>
    </w:p>
    <w:p w14:paraId="2823B146" w14:textId="77777777" w:rsidR="00FD035B" w:rsidRDefault="00FD035B" w:rsidP="00FD035B">
      <w:pPr>
        <w:pBdr>
          <w:bottom w:val="single" w:sz="4" w:space="1" w:color="auto"/>
        </w:pBdr>
        <w:rPr>
          <w:rFonts w:ascii="Arial" w:hAnsi="Arial"/>
          <w:b/>
          <w:sz w:val="22"/>
          <w:szCs w:val="22"/>
        </w:rPr>
      </w:pPr>
      <w:r>
        <w:rPr>
          <w:rFonts w:ascii="Arial" w:hAnsi="Arial"/>
          <w:b/>
          <w:sz w:val="22"/>
          <w:szCs w:val="22"/>
        </w:rPr>
        <w:t>What did you find out?</w:t>
      </w:r>
    </w:p>
    <w:p w14:paraId="63E4A9CD" w14:textId="77777777" w:rsidR="002D5C50" w:rsidRDefault="002D5C50" w:rsidP="002D5C5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6EF78F" w14:textId="77777777" w:rsidR="00FE33F6" w:rsidRDefault="002D5C50" w:rsidP="002D5C50">
      <w:pPr>
        <w:pStyle w:val="paragraph"/>
        <w:numPr>
          <w:ilvl w:val="0"/>
          <w:numId w:val="2"/>
        </w:numPr>
        <w:spacing w:before="0" w:beforeAutospacing="0" w:after="0" w:afterAutospacing="0"/>
        <w:ind w:left="360" w:firstLine="0"/>
        <w:jc w:val="both"/>
        <w:textAlignment w:val="baseline"/>
        <w:rPr>
          <w:rStyle w:val="normaltextrun"/>
          <w:rFonts w:ascii="Arial" w:hAnsi="Arial" w:cs="Arial"/>
          <w:sz w:val="22"/>
          <w:szCs w:val="22"/>
        </w:rPr>
      </w:pPr>
      <w:r w:rsidRPr="00FE33F6">
        <w:rPr>
          <w:rStyle w:val="normaltextrun"/>
          <w:rFonts w:ascii="Arial" w:hAnsi="Arial" w:cs="Arial"/>
          <w:i/>
          <w:sz w:val="22"/>
          <w:szCs w:val="22"/>
        </w:rPr>
        <w:t>What are the barriers to widening participation in </w:t>
      </w:r>
      <w:proofErr w:type="gramStart"/>
      <w:r w:rsidRPr="00FE33F6">
        <w:rPr>
          <w:rStyle w:val="contextualspellingandgrammarerror"/>
          <w:rFonts w:ascii="Arial" w:hAnsi="Arial" w:cs="Arial"/>
          <w:i/>
          <w:sz w:val="22"/>
          <w:szCs w:val="22"/>
        </w:rPr>
        <w:t>archaeology.</w:t>
      </w:r>
      <w:proofErr w:type="gramEnd"/>
      <w:r>
        <w:rPr>
          <w:rStyle w:val="normaltextrun"/>
          <w:rFonts w:ascii="Arial" w:hAnsi="Arial" w:cs="Arial"/>
          <w:sz w:val="22"/>
          <w:szCs w:val="22"/>
        </w:rPr>
        <w:t> </w:t>
      </w:r>
    </w:p>
    <w:p w14:paraId="6BFCA1EF" w14:textId="77777777" w:rsidR="002D5C50" w:rsidRDefault="002D5C50" w:rsidP="00FE33F6">
      <w:pPr>
        <w:pStyle w:val="paragraph"/>
        <w:spacing w:before="0" w:beforeAutospacing="0" w:after="0" w:afterAutospacing="0"/>
        <w:ind w:left="360"/>
        <w:jc w:val="both"/>
        <w:textAlignment w:val="baseline"/>
        <w:rPr>
          <w:rFonts w:ascii="Arial" w:hAnsi="Arial" w:cs="Arial"/>
          <w:sz w:val="22"/>
          <w:szCs w:val="22"/>
        </w:rPr>
      </w:pPr>
      <w:r>
        <w:rPr>
          <w:rStyle w:val="normaltextrun"/>
          <w:rFonts w:ascii="Arial" w:hAnsi="Arial" w:cs="Arial"/>
          <w:sz w:val="22"/>
          <w:szCs w:val="22"/>
        </w:rPr>
        <w:t xml:space="preserve">There are </w:t>
      </w:r>
      <w:proofErr w:type="gramStart"/>
      <w:r>
        <w:rPr>
          <w:rStyle w:val="normaltextrun"/>
          <w:rFonts w:ascii="Arial" w:hAnsi="Arial" w:cs="Arial"/>
          <w:sz w:val="22"/>
          <w:szCs w:val="22"/>
        </w:rPr>
        <w:t>a number of</w:t>
      </w:r>
      <w:proofErr w:type="gramEnd"/>
      <w:r>
        <w:rPr>
          <w:rStyle w:val="normaltextrun"/>
          <w:rFonts w:ascii="Arial" w:hAnsi="Arial" w:cs="Arial"/>
          <w:sz w:val="22"/>
          <w:szCs w:val="22"/>
        </w:rPr>
        <w:t xml:space="preserve"> misconceptions that require addressing here: </w:t>
      </w:r>
      <w:r>
        <w:rPr>
          <w:rStyle w:val="eop"/>
          <w:rFonts w:ascii="Arial" w:hAnsi="Arial" w:cs="Arial"/>
          <w:sz w:val="22"/>
          <w:szCs w:val="22"/>
        </w:rPr>
        <w:t> </w:t>
      </w:r>
    </w:p>
    <w:p w14:paraId="5577D410" w14:textId="77777777" w:rsidR="002D5C50" w:rsidRDefault="002D5C50" w:rsidP="002D5C50">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sidRPr="00FE33F6">
        <w:rPr>
          <w:rStyle w:val="normaltextrun"/>
          <w:rFonts w:ascii="Arial" w:hAnsi="Arial" w:cs="Arial"/>
          <w:iCs/>
          <w:sz w:val="22"/>
          <w:szCs w:val="22"/>
        </w:rPr>
        <w:t>what is archaeology</w:t>
      </w:r>
      <w:r>
        <w:rPr>
          <w:rStyle w:val="normaltextrun"/>
          <w:rFonts w:ascii="Arial" w:hAnsi="Arial" w:cs="Arial"/>
          <w:i/>
          <w:iCs/>
          <w:sz w:val="22"/>
          <w:szCs w:val="22"/>
        </w:rPr>
        <w:t>?</w:t>
      </w:r>
      <w:r>
        <w:rPr>
          <w:rStyle w:val="normaltextrun"/>
          <w:rFonts w:ascii="Arial" w:hAnsi="Arial" w:cs="Arial"/>
          <w:sz w:val="22"/>
          <w:szCs w:val="22"/>
        </w:rPr>
        <w:t> </w:t>
      </w:r>
      <w:r w:rsidR="00FE33F6">
        <w:rPr>
          <w:rStyle w:val="normaltextrun"/>
          <w:rFonts w:ascii="Arial" w:hAnsi="Arial" w:cs="Arial"/>
          <w:sz w:val="22"/>
          <w:szCs w:val="22"/>
        </w:rPr>
        <w:t xml:space="preserve"> </w:t>
      </w:r>
      <w:r>
        <w:rPr>
          <w:rStyle w:val="normaltextrun"/>
          <w:rFonts w:ascii="Arial" w:hAnsi="Arial" w:cs="Arial"/>
          <w:sz w:val="22"/>
          <w:szCs w:val="22"/>
        </w:rPr>
        <w:t xml:space="preserve">general assumption that archaeology = excavation is incorrect, widespread and needs addressing. A course that demonstrates and enables people to engage with a much </w:t>
      </w:r>
      <w:r w:rsidRPr="00FE33F6">
        <w:rPr>
          <w:rStyle w:val="normaltextrun"/>
          <w:rFonts w:ascii="Arial" w:hAnsi="Arial" w:cs="Arial"/>
          <w:b/>
          <w:sz w:val="22"/>
          <w:szCs w:val="22"/>
        </w:rPr>
        <w:t>broader range of archaeological techniques</w:t>
      </w:r>
      <w:r>
        <w:rPr>
          <w:rStyle w:val="normaltextrun"/>
          <w:rFonts w:ascii="Arial" w:hAnsi="Arial" w:cs="Arial"/>
          <w:sz w:val="22"/>
          <w:szCs w:val="22"/>
        </w:rPr>
        <w:t xml:space="preserve"> from desk-based map </w:t>
      </w:r>
      <w:r>
        <w:rPr>
          <w:rStyle w:val="normaltextrun"/>
          <w:rFonts w:ascii="Arial" w:hAnsi="Arial" w:cs="Arial"/>
          <w:sz w:val="22"/>
          <w:szCs w:val="22"/>
        </w:rPr>
        <w:lastRenderedPageBreak/>
        <w:t xml:space="preserve">analysis to artefacts sorting, understanding archival processes and recognising the creative opportunities </w:t>
      </w:r>
      <w:r w:rsidR="00FE33F6">
        <w:rPr>
          <w:rStyle w:val="normaltextrun"/>
          <w:rFonts w:ascii="Arial" w:hAnsi="Arial" w:cs="Arial"/>
          <w:sz w:val="22"/>
          <w:szCs w:val="22"/>
        </w:rPr>
        <w:t>that archaeology can support</w:t>
      </w:r>
      <w:r>
        <w:rPr>
          <w:rStyle w:val="normaltextrun"/>
          <w:rFonts w:ascii="Arial" w:hAnsi="Arial" w:cs="Arial"/>
          <w:sz w:val="22"/>
          <w:szCs w:val="22"/>
        </w:rPr>
        <w:t>, would go some way to start to re-balance this widely held misconception.</w:t>
      </w:r>
      <w:r>
        <w:rPr>
          <w:rStyle w:val="eop"/>
          <w:rFonts w:ascii="Arial" w:hAnsi="Arial" w:cs="Arial"/>
          <w:sz w:val="22"/>
          <w:szCs w:val="22"/>
        </w:rPr>
        <w:t> </w:t>
      </w:r>
    </w:p>
    <w:p w14:paraId="71562FEB" w14:textId="77777777" w:rsidR="002D5C50" w:rsidRDefault="002D5C50" w:rsidP="002D5C50">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sidRPr="00C77515">
        <w:rPr>
          <w:rStyle w:val="normaltextrun"/>
          <w:rFonts w:ascii="Arial" w:hAnsi="Arial" w:cs="Arial"/>
          <w:iCs/>
          <w:sz w:val="22"/>
          <w:szCs w:val="22"/>
        </w:rPr>
        <w:t>assumptions</w:t>
      </w:r>
      <w:r>
        <w:rPr>
          <w:rStyle w:val="normaltextrun"/>
          <w:rFonts w:ascii="Arial" w:hAnsi="Arial" w:cs="Arial"/>
          <w:sz w:val="22"/>
          <w:szCs w:val="22"/>
        </w:rPr>
        <w:t> that archaeology is undertaken by white, middle class, educated, able-bodied people. </w:t>
      </w:r>
      <w:r w:rsidR="00C77515">
        <w:rPr>
          <w:rStyle w:val="normaltextrun"/>
          <w:rFonts w:ascii="Arial" w:hAnsi="Arial" w:cs="Arial"/>
          <w:sz w:val="22"/>
          <w:szCs w:val="22"/>
        </w:rPr>
        <w:t>Whilst in the</w:t>
      </w:r>
      <w:r>
        <w:rPr>
          <w:rStyle w:val="normaltextrun"/>
          <w:rFonts w:ascii="Arial" w:hAnsi="Arial" w:cs="Arial"/>
          <w:sz w:val="22"/>
          <w:szCs w:val="22"/>
        </w:rPr>
        <w:t xml:space="preserve"> past this </w:t>
      </w:r>
      <w:r w:rsidR="00C77515">
        <w:rPr>
          <w:rStyle w:val="normaltextrun"/>
          <w:rFonts w:ascii="Arial" w:hAnsi="Arial" w:cs="Arial"/>
          <w:sz w:val="22"/>
          <w:szCs w:val="22"/>
        </w:rPr>
        <w:t>may have</w:t>
      </w:r>
      <w:r>
        <w:rPr>
          <w:rStyle w:val="normaltextrun"/>
          <w:rFonts w:ascii="Arial" w:hAnsi="Arial" w:cs="Arial"/>
          <w:sz w:val="22"/>
          <w:szCs w:val="22"/>
        </w:rPr>
        <w:t xml:space="preserve"> been true, things are changing (Mahoney 2015, Philips &amp; Gilchrist 2007</w:t>
      </w:r>
      <w:r w:rsidRPr="00FE33F6">
        <w:rPr>
          <w:rStyle w:val="normaltextrun"/>
          <w:rFonts w:ascii="Arial" w:hAnsi="Arial" w:cs="Arial"/>
          <w:b/>
          <w:sz w:val="22"/>
          <w:szCs w:val="22"/>
        </w:rPr>
        <w:t>). Archaeology can be undertaken by anyone</w:t>
      </w:r>
      <w:r>
        <w:rPr>
          <w:rStyle w:val="normaltextrun"/>
          <w:rFonts w:ascii="Arial" w:hAnsi="Arial" w:cs="Arial"/>
          <w:sz w:val="22"/>
          <w:szCs w:val="22"/>
        </w:rPr>
        <w:t>. </w:t>
      </w:r>
      <w:r w:rsidR="00C77515">
        <w:rPr>
          <w:rStyle w:val="normaltextrun"/>
          <w:rFonts w:ascii="Arial" w:hAnsi="Arial" w:cs="Arial"/>
          <w:sz w:val="22"/>
          <w:szCs w:val="22"/>
        </w:rPr>
        <w:t xml:space="preserve">Course development </w:t>
      </w:r>
      <w:r>
        <w:rPr>
          <w:rStyle w:val="normaltextrun"/>
          <w:rFonts w:ascii="Arial" w:hAnsi="Arial" w:cs="Arial"/>
          <w:sz w:val="22"/>
          <w:szCs w:val="22"/>
        </w:rPr>
        <w:t xml:space="preserve">should </w:t>
      </w:r>
      <w:r w:rsidR="00C77515">
        <w:rPr>
          <w:rStyle w:val="normaltextrun"/>
          <w:rFonts w:ascii="Arial" w:hAnsi="Arial" w:cs="Arial"/>
          <w:sz w:val="22"/>
          <w:szCs w:val="22"/>
        </w:rPr>
        <w:t>promote</w:t>
      </w:r>
      <w:r>
        <w:rPr>
          <w:rStyle w:val="normaltextrun"/>
          <w:rFonts w:ascii="Arial" w:hAnsi="Arial" w:cs="Arial"/>
          <w:sz w:val="22"/>
          <w:szCs w:val="22"/>
        </w:rPr>
        <w:t xml:space="preserve"> archaeology </w:t>
      </w:r>
      <w:r w:rsidR="00C77515">
        <w:rPr>
          <w:rStyle w:val="normaltextrun"/>
          <w:rFonts w:ascii="Arial" w:hAnsi="Arial" w:cs="Arial"/>
          <w:sz w:val="22"/>
          <w:szCs w:val="22"/>
        </w:rPr>
        <w:t>as</w:t>
      </w:r>
      <w:r>
        <w:rPr>
          <w:rStyle w:val="normaltextrun"/>
          <w:rFonts w:ascii="Arial" w:hAnsi="Arial" w:cs="Arial"/>
          <w:sz w:val="22"/>
          <w:szCs w:val="22"/>
        </w:rPr>
        <w:t xml:space="preserve"> </w:t>
      </w:r>
      <w:proofErr w:type="gramStart"/>
      <w:r>
        <w:rPr>
          <w:rStyle w:val="normaltextrun"/>
          <w:rFonts w:ascii="Arial" w:hAnsi="Arial" w:cs="Arial"/>
          <w:sz w:val="22"/>
          <w:szCs w:val="22"/>
        </w:rPr>
        <w:t>socially-engaged</w:t>
      </w:r>
      <w:proofErr w:type="gramEnd"/>
      <w:r>
        <w:rPr>
          <w:rStyle w:val="normaltextrun"/>
          <w:rFonts w:ascii="Arial" w:hAnsi="Arial" w:cs="Arial"/>
          <w:sz w:val="22"/>
          <w:szCs w:val="22"/>
        </w:rPr>
        <w:t>, </w:t>
      </w:r>
      <w:r w:rsidR="00C77515">
        <w:rPr>
          <w:rStyle w:val="normaltextrun"/>
          <w:rFonts w:ascii="Arial" w:hAnsi="Arial" w:cs="Arial"/>
          <w:sz w:val="22"/>
          <w:szCs w:val="22"/>
        </w:rPr>
        <w:t xml:space="preserve">and </w:t>
      </w:r>
      <w:r>
        <w:rPr>
          <w:rStyle w:val="normaltextrun"/>
          <w:rFonts w:ascii="Arial" w:hAnsi="Arial" w:cs="Arial"/>
          <w:sz w:val="22"/>
          <w:szCs w:val="22"/>
        </w:rPr>
        <w:t>address issues of participation.</w:t>
      </w:r>
      <w:r>
        <w:rPr>
          <w:rStyle w:val="eop"/>
          <w:rFonts w:ascii="Arial" w:hAnsi="Arial" w:cs="Arial"/>
          <w:sz w:val="22"/>
          <w:szCs w:val="22"/>
        </w:rPr>
        <w:t> </w:t>
      </w:r>
    </w:p>
    <w:p w14:paraId="4E3C63FF" w14:textId="77777777" w:rsidR="002D5C50" w:rsidRDefault="002D5C50" w:rsidP="002D5C50">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sidRPr="00FE33F6">
        <w:rPr>
          <w:rStyle w:val="normaltextrun"/>
          <w:rFonts w:ascii="Arial" w:hAnsi="Arial" w:cs="Arial"/>
          <w:b/>
          <w:iCs/>
          <w:sz w:val="22"/>
          <w:szCs w:val="22"/>
        </w:rPr>
        <w:t>taking archaeology to people</w:t>
      </w:r>
      <w:r>
        <w:rPr>
          <w:rStyle w:val="normaltextrun"/>
          <w:rFonts w:ascii="Arial" w:hAnsi="Arial" w:cs="Arial"/>
          <w:sz w:val="22"/>
          <w:szCs w:val="22"/>
        </w:rPr>
        <w:t xml:space="preserve">, rather than COL assuming that people will want/be able to come to the University.  The </w:t>
      </w:r>
      <w:proofErr w:type="spellStart"/>
      <w:r w:rsidR="00FE33F6">
        <w:rPr>
          <w:rStyle w:val="normaltextrun"/>
          <w:rFonts w:ascii="Arial" w:hAnsi="Arial" w:cs="Arial"/>
          <w:sz w:val="22"/>
          <w:szCs w:val="22"/>
        </w:rPr>
        <w:t>UoE</w:t>
      </w:r>
      <w:proofErr w:type="spellEnd"/>
      <w:r>
        <w:rPr>
          <w:rStyle w:val="normaltextrun"/>
          <w:rFonts w:ascii="Arial" w:hAnsi="Arial" w:cs="Arial"/>
          <w:sz w:val="22"/>
          <w:szCs w:val="22"/>
        </w:rPr>
        <w:t xml:space="preserve"> aims to widen participation (</w:t>
      </w:r>
      <w:hyperlink r:id="rId14" w:tgtFrame="_blank" w:history="1">
        <w:r>
          <w:rPr>
            <w:rStyle w:val="normaltextrun"/>
            <w:rFonts w:ascii="Arial" w:hAnsi="Arial" w:cs="Arial"/>
            <w:color w:val="0563C1"/>
            <w:sz w:val="22"/>
            <w:szCs w:val="22"/>
            <w:u w:val="single"/>
          </w:rPr>
          <w:t>http://www.docs.sasg.ed.ac.uk/SRA/WP/WPatUoE.pdf</w:t>
        </w:r>
      </w:hyperlink>
      <w:r>
        <w:rPr>
          <w:rStyle w:val="normaltextrun"/>
          <w:rFonts w:ascii="Arial" w:hAnsi="Arial" w:cs="Arial"/>
          <w:sz w:val="22"/>
          <w:szCs w:val="22"/>
        </w:rPr>
        <w:t xml:space="preserve">) and archaeology as a deliverable subject is well-placed to contribute to this strategy. By delivering courses across Scotland, through phased approaches (consultation to gather community needs followed by course design that is suitable for the needs of specific participants) </w:t>
      </w:r>
      <w:r w:rsidR="00FE33F6">
        <w:rPr>
          <w:rStyle w:val="normaltextrun"/>
          <w:rFonts w:ascii="Arial" w:hAnsi="Arial" w:cs="Arial"/>
          <w:sz w:val="22"/>
          <w:szCs w:val="22"/>
        </w:rPr>
        <w:t>COL</w:t>
      </w:r>
      <w:r>
        <w:rPr>
          <w:rStyle w:val="normaltextrun"/>
          <w:rFonts w:ascii="Arial" w:hAnsi="Arial" w:cs="Arial"/>
          <w:sz w:val="22"/>
          <w:szCs w:val="22"/>
        </w:rPr>
        <w:t xml:space="preserve"> could develop new models of subject-specific relevant courses.</w:t>
      </w:r>
      <w:r>
        <w:rPr>
          <w:rStyle w:val="eop"/>
          <w:rFonts w:ascii="Arial" w:hAnsi="Arial" w:cs="Arial"/>
          <w:sz w:val="22"/>
          <w:szCs w:val="22"/>
        </w:rPr>
        <w:t> </w:t>
      </w:r>
    </w:p>
    <w:p w14:paraId="0ABE09A1" w14:textId="77777777" w:rsidR="002D5C50" w:rsidRDefault="002D5C50" w:rsidP="002D5C50">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sidRPr="00FE33F6">
        <w:rPr>
          <w:rStyle w:val="normaltextrun"/>
          <w:rFonts w:ascii="Arial" w:hAnsi="Arial" w:cs="Arial"/>
          <w:iCs/>
          <w:sz w:val="22"/>
          <w:szCs w:val="22"/>
        </w:rPr>
        <w:t>archaeology is costly</w:t>
      </w:r>
      <w:r>
        <w:rPr>
          <w:rStyle w:val="normaltextrun"/>
          <w:rFonts w:ascii="Arial" w:hAnsi="Arial" w:cs="Arial"/>
          <w:sz w:val="22"/>
          <w:szCs w:val="22"/>
        </w:rPr>
        <w:t>, can only be undertaken by experts and is the preserve of certain elites. There have been examples of this in the past. Like many arts and humanities and social science subjects, archaeology has become critically reflective in the recent past and is undergoing a period or ‘democratisation’ (</w:t>
      </w:r>
      <w:r>
        <w:rPr>
          <w:rStyle w:val="normaltextrun"/>
          <w:rFonts w:ascii="Arial" w:hAnsi="Arial" w:cs="Arial"/>
          <w:sz w:val="22"/>
          <w:szCs w:val="22"/>
          <w:lang w:val="en-US"/>
        </w:rPr>
        <w:t>Richardson &amp; </w:t>
      </w:r>
      <w:proofErr w:type="spellStart"/>
      <w:r>
        <w:rPr>
          <w:rStyle w:val="spellingerror"/>
          <w:rFonts w:ascii="Arial" w:hAnsi="Arial" w:cs="Arial"/>
          <w:sz w:val="22"/>
          <w:szCs w:val="22"/>
          <w:lang w:val="en-US"/>
        </w:rPr>
        <w:t>Almansa</w:t>
      </w:r>
      <w:proofErr w:type="spellEnd"/>
      <w:r>
        <w:rPr>
          <w:rStyle w:val="normaltextrun"/>
          <w:rFonts w:ascii="Arial" w:hAnsi="Arial" w:cs="Arial"/>
          <w:sz w:val="22"/>
          <w:szCs w:val="22"/>
          <w:lang w:val="en-US"/>
        </w:rPr>
        <w:t>-Sánchez 2015)</w:t>
      </w:r>
      <w:r>
        <w:rPr>
          <w:rStyle w:val="normaltextrun"/>
          <w:rFonts w:ascii="Arial" w:hAnsi="Arial" w:cs="Arial"/>
          <w:sz w:val="22"/>
          <w:szCs w:val="22"/>
        </w:rPr>
        <w:t xml:space="preserve">. This has resulted in it considering a much broader range of temporal and spatial subjects, applying new and emerging technologies and recognising that it can be a </w:t>
      </w:r>
      <w:proofErr w:type="gramStart"/>
      <w:r>
        <w:rPr>
          <w:rStyle w:val="normaltextrun"/>
          <w:rFonts w:ascii="Arial" w:hAnsi="Arial" w:cs="Arial"/>
          <w:sz w:val="22"/>
          <w:szCs w:val="22"/>
        </w:rPr>
        <w:t>socially-engaged</w:t>
      </w:r>
      <w:proofErr w:type="gramEnd"/>
      <w:r>
        <w:rPr>
          <w:rStyle w:val="normaltextrun"/>
          <w:rFonts w:ascii="Arial" w:hAnsi="Arial" w:cs="Arial"/>
          <w:sz w:val="22"/>
          <w:szCs w:val="22"/>
        </w:rPr>
        <w:t xml:space="preserve"> subject.</w:t>
      </w:r>
      <w:r>
        <w:rPr>
          <w:rStyle w:val="eop"/>
          <w:rFonts w:ascii="Arial" w:hAnsi="Arial" w:cs="Arial"/>
          <w:sz w:val="22"/>
          <w:szCs w:val="22"/>
        </w:rPr>
        <w:t> </w:t>
      </w:r>
    </w:p>
    <w:p w14:paraId="4F6584BE" w14:textId="77777777" w:rsidR="002D5C50" w:rsidRDefault="002D5C50" w:rsidP="002D5C5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BD8963" w14:textId="77777777" w:rsidR="002D5C50" w:rsidRDefault="002D5C50" w:rsidP="002D5C5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Arial" w:hAnsi="Arial" w:cs="Arial"/>
          <w:color w:val="000000"/>
          <w:sz w:val="22"/>
          <w:szCs w:val="22"/>
        </w:rPr>
        <w:t>2)</w:t>
      </w:r>
      <w:r>
        <w:rPr>
          <w:rStyle w:val="normaltextrun"/>
          <w:rFonts w:ascii="Arial" w:hAnsi="Arial" w:cs="Arial"/>
          <w:color w:val="000000"/>
          <w:sz w:val="14"/>
          <w:szCs w:val="14"/>
        </w:rPr>
        <w:t>      </w:t>
      </w:r>
      <w:r>
        <w:rPr>
          <w:rStyle w:val="normaltextrun"/>
          <w:rFonts w:ascii="Arial" w:hAnsi="Arial" w:cs="Arial"/>
          <w:color w:val="000000"/>
          <w:sz w:val="22"/>
          <w:szCs w:val="22"/>
        </w:rPr>
        <w:t>How can we make (field-studies) as accessible as possible?</w:t>
      </w:r>
      <w:r>
        <w:rPr>
          <w:rStyle w:val="eop"/>
          <w:rFonts w:ascii="Arial" w:hAnsi="Arial" w:cs="Arial"/>
          <w:sz w:val="22"/>
          <w:szCs w:val="22"/>
        </w:rPr>
        <w:t> </w:t>
      </w:r>
    </w:p>
    <w:p w14:paraId="1334DE93" w14:textId="77777777" w:rsidR="00C77515" w:rsidRDefault="002D5C50" w:rsidP="002D5C50">
      <w:pPr>
        <w:pStyle w:val="paragraph"/>
        <w:spacing w:before="0" w:beforeAutospacing="0" w:after="0" w:afterAutospacing="0"/>
        <w:ind w:left="420"/>
        <w:jc w:val="both"/>
        <w:textAlignment w:val="baseline"/>
        <w:rPr>
          <w:rStyle w:val="normaltextrun"/>
          <w:rFonts w:ascii="Arial" w:hAnsi="Arial" w:cs="Arial"/>
          <w:sz w:val="22"/>
          <w:szCs w:val="22"/>
        </w:rPr>
      </w:pPr>
      <w:r>
        <w:rPr>
          <w:rStyle w:val="normaltextrun"/>
          <w:rFonts w:ascii="Arial" w:hAnsi="Arial" w:cs="Arial"/>
          <w:sz w:val="22"/>
          <w:szCs w:val="22"/>
        </w:rPr>
        <w:t>-</w:t>
      </w:r>
      <w:r w:rsidR="00C77515">
        <w:rPr>
          <w:rStyle w:val="normaltextrun"/>
          <w:rFonts w:ascii="Arial" w:hAnsi="Arial" w:cs="Arial"/>
          <w:sz w:val="22"/>
          <w:szCs w:val="22"/>
        </w:rPr>
        <w:t xml:space="preserve"> </w:t>
      </w:r>
      <w:r w:rsidR="00724545">
        <w:rPr>
          <w:rStyle w:val="normaltextrun"/>
          <w:rFonts w:ascii="Arial" w:hAnsi="Arial" w:cs="Arial"/>
          <w:sz w:val="22"/>
          <w:szCs w:val="22"/>
        </w:rPr>
        <w:t xml:space="preserve">Learn from existing </w:t>
      </w:r>
      <w:r w:rsidR="00C77515">
        <w:rPr>
          <w:rStyle w:val="normaltextrun"/>
          <w:rFonts w:ascii="Arial" w:hAnsi="Arial" w:cs="Arial"/>
          <w:sz w:val="22"/>
          <w:szCs w:val="22"/>
        </w:rPr>
        <w:t>good practice</w:t>
      </w:r>
      <w:r>
        <w:rPr>
          <w:rStyle w:val="normaltextrun"/>
          <w:rFonts w:ascii="Arial" w:hAnsi="Arial" w:cs="Arial"/>
          <w:sz w:val="22"/>
          <w:szCs w:val="22"/>
        </w:rPr>
        <w:t xml:space="preserve"> (see </w:t>
      </w:r>
      <w:r w:rsidR="00C77515">
        <w:rPr>
          <w:rStyle w:val="normaltextrun"/>
          <w:rFonts w:ascii="Arial" w:hAnsi="Arial" w:cs="Arial"/>
          <w:sz w:val="22"/>
          <w:szCs w:val="22"/>
        </w:rPr>
        <w:t>appendix</w:t>
      </w:r>
      <w:r>
        <w:rPr>
          <w:rStyle w:val="normaltextrun"/>
          <w:rFonts w:ascii="Arial" w:hAnsi="Arial" w:cs="Arial"/>
          <w:sz w:val="22"/>
          <w:szCs w:val="22"/>
        </w:rPr>
        <w:t xml:space="preserve">). </w:t>
      </w:r>
    </w:p>
    <w:p w14:paraId="63995D4B" w14:textId="77777777" w:rsidR="002D5C50" w:rsidRDefault="00C77515" w:rsidP="002D5C5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rPr>
        <w:t>- E</w:t>
      </w:r>
      <w:r w:rsidR="002D5C50">
        <w:rPr>
          <w:rStyle w:val="normaltextrun"/>
          <w:rFonts w:ascii="Arial" w:hAnsi="Arial" w:cs="Arial"/>
          <w:sz w:val="22"/>
          <w:szCs w:val="22"/>
        </w:rPr>
        <w:t xml:space="preserve">ngage with the broad range of archaeological organisations across Scotland and beyond who can provide specialist training. </w:t>
      </w:r>
    </w:p>
    <w:p w14:paraId="33DBBCCC" w14:textId="4F78F3A9" w:rsidR="002D5C50" w:rsidRDefault="1425D589" w:rsidP="1425D589">
      <w:pPr>
        <w:pStyle w:val="paragraph"/>
        <w:spacing w:before="0" w:beforeAutospacing="0" w:after="0" w:afterAutospacing="0"/>
        <w:ind w:left="420"/>
        <w:jc w:val="both"/>
        <w:textAlignment w:val="baseline"/>
        <w:rPr>
          <w:rStyle w:val="eop"/>
          <w:rFonts w:ascii="Arial" w:hAnsi="Arial" w:cs="Arial"/>
          <w:sz w:val="22"/>
          <w:szCs w:val="22"/>
        </w:rPr>
      </w:pPr>
      <w:r w:rsidRPr="1425D589">
        <w:rPr>
          <w:rStyle w:val="normaltextrun"/>
          <w:rFonts w:ascii="Arial" w:hAnsi="Arial" w:cs="Arial"/>
          <w:sz w:val="22"/>
          <w:szCs w:val="22"/>
        </w:rPr>
        <w:t>- Ensuring the costs for any field-based courses are appropriate to COL students.</w:t>
      </w:r>
    </w:p>
    <w:p w14:paraId="40BB8546" w14:textId="77777777" w:rsidR="00FF5403" w:rsidRDefault="00FF5403" w:rsidP="002D5C50">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w:hAnsi="Arial" w:cs="Arial"/>
          <w:sz w:val="22"/>
          <w:szCs w:val="22"/>
        </w:rPr>
        <w:t xml:space="preserve">- Consider </w:t>
      </w:r>
      <w:r w:rsidR="00724545">
        <w:rPr>
          <w:rStyle w:val="eop"/>
          <w:rFonts w:ascii="Arial" w:hAnsi="Arial" w:cs="Arial"/>
          <w:sz w:val="22"/>
          <w:szCs w:val="22"/>
        </w:rPr>
        <w:t>how we measure</w:t>
      </w:r>
      <w:r>
        <w:rPr>
          <w:rStyle w:val="eop"/>
          <w:rFonts w:ascii="Arial" w:hAnsi="Arial" w:cs="Arial"/>
          <w:sz w:val="22"/>
          <w:szCs w:val="22"/>
        </w:rPr>
        <w:t xml:space="preserve"> success and ensure any assessment</w:t>
      </w:r>
      <w:r w:rsidR="00EE499D">
        <w:rPr>
          <w:rStyle w:val="eop"/>
          <w:rFonts w:ascii="Arial" w:hAnsi="Arial" w:cs="Arial"/>
          <w:sz w:val="22"/>
          <w:szCs w:val="22"/>
        </w:rPr>
        <w:t xml:space="preserve"> and c</w:t>
      </w:r>
      <w:r>
        <w:rPr>
          <w:rStyle w:val="eop"/>
          <w:rFonts w:ascii="Arial" w:hAnsi="Arial" w:cs="Arial"/>
          <w:sz w:val="22"/>
          <w:szCs w:val="22"/>
        </w:rPr>
        <w:t>redit-attainment</w:t>
      </w:r>
      <w:r w:rsidR="00724545">
        <w:rPr>
          <w:rStyle w:val="eop"/>
          <w:rFonts w:ascii="Arial" w:hAnsi="Arial" w:cs="Arial"/>
          <w:sz w:val="22"/>
          <w:szCs w:val="22"/>
        </w:rPr>
        <w:t xml:space="preserve"> is appropriate, flexible, </w:t>
      </w:r>
      <w:proofErr w:type="gramStart"/>
      <w:r>
        <w:rPr>
          <w:rStyle w:val="eop"/>
          <w:rFonts w:ascii="Arial" w:hAnsi="Arial" w:cs="Arial"/>
          <w:sz w:val="22"/>
          <w:szCs w:val="22"/>
        </w:rPr>
        <w:t>achievable</w:t>
      </w:r>
      <w:proofErr w:type="gramEnd"/>
      <w:r>
        <w:rPr>
          <w:rStyle w:val="eop"/>
          <w:rFonts w:ascii="Arial" w:hAnsi="Arial" w:cs="Arial"/>
          <w:sz w:val="22"/>
          <w:szCs w:val="22"/>
        </w:rPr>
        <w:t xml:space="preserve"> and meaningful.</w:t>
      </w:r>
    </w:p>
    <w:p w14:paraId="18C86F17" w14:textId="77777777" w:rsidR="002D5C50" w:rsidRDefault="002D5C50" w:rsidP="002D5C50">
      <w:pPr>
        <w:pStyle w:val="paragraph"/>
        <w:spacing w:before="0" w:beforeAutospacing="0" w:after="0" w:afterAutospacing="0"/>
        <w:ind w:left="420"/>
        <w:jc w:val="both"/>
        <w:textAlignment w:val="baseline"/>
        <w:rPr>
          <w:rStyle w:val="normaltextrun"/>
          <w:rFonts w:ascii="Arial" w:hAnsi="Arial" w:cs="Arial"/>
          <w:sz w:val="22"/>
          <w:szCs w:val="22"/>
        </w:rPr>
      </w:pPr>
      <w:r>
        <w:rPr>
          <w:rStyle w:val="normaltextrun"/>
          <w:rFonts w:ascii="Arial" w:hAnsi="Arial" w:cs="Arial"/>
          <w:sz w:val="22"/>
          <w:szCs w:val="22"/>
        </w:rPr>
        <w:t>- develop partnerships with organisations and individuals who can demonstrate that they can deliver specific aspects of field-based training in archaeology. This will range from short-term projects (single season/event) to longer-term collaborations, which take time to develop and will require sustained nurturing.</w:t>
      </w:r>
    </w:p>
    <w:p w14:paraId="69C72334" w14:textId="77777777" w:rsidR="002D5C50" w:rsidRPr="00FF5403" w:rsidRDefault="00FF5403" w:rsidP="00FF5403">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2"/>
          <w:szCs w:val="22"/>
        </w:rPr>
        <w:t>- Flexible course design</w:t>
      </w:r>
    </w:p>
    <w:p w14:paraId="45FB0818" w14:textId="77777777" w:rsidR="00FE33F6" w:rsidRDefault="00FE33F6" w:rsidP="00FF5403">
      <w:pPr>
        <w:pStyle w:val="paragraph"/>
        <w:spacing w:before="0" w:beforeAutospacing="0" w:after="0" w:afterAutospacing="0"/>
        <w:ind w:left="720" w:hanging="360"/>
        <w:textAlignment w:val="baseline"/>
        <w:rPr>
          <w:rStyle w:val="normaltextrun"/>
          <w:rFonts w:ascii="Arial" w:hAnsi="Arial" w:cs="Arial"/>
          <w:color w:val="000000"/>
          <w:sz w:val="22"/>
          <w:szCs w:val="22"/>
        </w:rPr>
      </w:pPr>
    </w:p>
    <w:p w14:paraId="3770C0ED" w14:textId="77777777" w:rsidR="00FF5403" w:rsidRDefault="00FF5403" w:rsidP="00FF5403">
      <w:pPr>
        <w:pStyle w:val="paragraph"/>
        <w:spacing w:before="0" w:beforeAutospacing="0" w:after="0" w:afterAutospacing="0"/>
        <w:ind w:left="720" w:hanging="360"/>
        <w:textAlignment w:val="baseline"/>
        <w:rPr>
          <w:rStyle w:val="eop"/>
          <w:rFonts w:ascii="Arial" w:hAnsi="Arial" w:cs="Arial"/>
          <w:sz w:val="22"/>
          <w:szCs w:val="22"/>
        </w:rPr>
      </w:pPr>
      <w:r>
        <w:rPr>
          <w:rStyle w:val="normaltextrun"/>
          <w:rFonts w:ascii="Arial" w:hAnsi="Arial" w:cs="Arial"/>
          <w:color w:val="000000"/>
          <w:sz w:val="22"/>
          <w:szCs w:val="22"/>
        </w:rPr>
        <w:t>3) How can we best work with existing and new partners to design a unique experience that is fun, meaningful, relevant, inclusive?</w:t>
      </w:r>
      <w:r>
        <w:rPr>
          <w:rStyle w:val="eop"/>
          <w:rFonts w:ascii="Arial" w:hAnsi="Arial" w:cs="Arial"/>
          <w:sz w:val="22"/>
          <w:szCs w:val="22"/>
        </w:rPr>
        <w:t> </w:t>
      </w:r>
    </w:p>
    <w:p w14:paraId="77EA2076" w14:textId="77777777" w:rsidR="00FF5403" w:rsidRDefault="00FF5403" w:rsidP="00FF5403">
      <w:pPr>
        <w:pStyle w:val="paragraph"/>
        <w:spacing w:before="0" w:beforeAutospacing="0" w:after="0" w:afterAutospacing="0"/>
        <w:ind w:left="720" w:hanging="360"/>
        <w:textAlignment w:val="baseline"/>
        <w:rPr>
          <w:rStyle w:val="eop"/>
          <w:rFonts w:ascii="Arial" w:hAnsi="Arial" w:cs="Arial"/>
          <w:sz w:val="22"/>
          <w:szCs w:val="22"/>
        </w:rPr>
      </w:pPr>
      <w:r>
        <w:rPr>
          <w:rStyle w:val="eop"/>
          <w:rFonts w:ascii="Arial" w:hAnsi="Arial" w:cs="Arial"/>
          <w:sz w:val="22"/>
          <w:szCs w:val="22"/>
        </w:rPr>
        <w:t>- We have engaged in early discussions with private / social enterprise organisations such as AOC Archaeology and Archaeology Scotland. As course development progresses, these organisations have shown willingness to work in partnership, especially in those areas where specialist space or equipment may be required.</w:t>
      </w:r>
    </w:p>
    <w:p w14:paraId="049F31CB" w14:textId="77777777" w:rsidR="00FE33F6" w:rsidRDefault="00FE33F6" w:rsidP="00FF5403">
      <w:pPr>
        <w:pStyle w:val="paragraph"/>
        <w:spacing w:before="0" w:beforeAutospacing="0" w:after="0" w:afterAutospacing="0"/>
        <w:ind w:left="720" w:hanging="360"/>
        <w:textAlignment w:val="baseline"/>
        <w:rPr>
          <w:rFonts w:ascii="Segoe UI" w:hAnsi="Segoe UI" w:cs="Segoe UI"/>
          <w:sz w:val="18"/>
          <w:szCs w:val="18"/>
        </w:rPr>
      </w:pPr>
    </w:p>
    <w:p w14:paraId="4F7014AB" w14:textId="77777777" w:rsidR="00FF5403" w:rsidRDefault="00FF5403" w:rsidP="00FF5403">
      <w:pPr>
        <w:pStyle w:val="paragraph"/>
        <w:spacing w:before="0" w:beforeAutospacing="0" w:after="0" w:afterAutospacing="0"/>
        <w:ind w:left="720" w:hanging="360"/>
        <w:textAlignment w:val="baseline"/>
        <w:rPr>
          <w:rStyle w:val="eop"/>
          <w:rFonts w:ascii="Arial" w:hAnsi="Arial" w:cs="Arial"/>
          <w:sz w:val="22"/>
          <w:szCs w:val="22"/>
        </w:rPr>
      </w:pPr>
      <w:r>
        <w:rPr>
          <w:rStyle w:val="normaltextrun"/>
          <w:rFonts w:ascii="Arial" w:hAnsi="Arial" w:cs="Arial"/>
          <w:color w:val="000000"/>
          <w:sz w:val="22"/>
          <w:szCs w:val="22"/>
        </w:rPr>
        <w:t>4)</w:t>
      </w:r>
      <w:r>
        <w:rPr>
          <w:rStyle w:val="normaltextrun"/>
          <w:rFonts w:ascii="Arial" w:hAnsi="Arial" w:cs="Arial"/>
          <w:color w:val="000000"/>
          <w:sz w:val="14"/>
          <w:szCs w:val="14"/>
        </w:rPr>
        <w:t>      </w:t>
      </w:r>
      <w:r>
        <w:rPr>
          <w:rStyle w:val="normaltextrun"/>
          <w:rFonts w:ascii="Arial" w:hAnsi="Arial" w:cs="Arial"/>
          <w:color w:val="000000"/>
          <w:sz w:val="22"/>
          <w:szCs w:val="22"/>
        </w:rPr>
        <w:t xml:space="preserve">How can undertaking </w:t>
      </w:r>
      <w:proofErr w:type="gramStart"/>
      <w:r>
        <w:rPr>
          <w:rStyle w:val="normaltextrun"/>
          <w:rFonts w:ascii="Arial" w:hAnsi="Arial" w:cs="Arial"/>
          <w:color w:val="000000"/>
          <w:sz w:val="22"/>
          <w:szCs w:val="22"/>
        </w:rPr>
        <w:t>field-work</w:t>
      </w:r>
      <w:proofErr w:type="gramEnd"/>
      <w:r>
        <w:rPr>
          <w:rStyle w:val="normaltextrun"/>
          <w:rFonts w:ascii="Arial" w:hAnsi="Arial" w:cs="Arial"/>
          <w:color w:val="000000"/>
          <w:sz w:val="22"/>
          <w:szCs w:val="22"/>
        </w:rPr>
        <w:t xml:space="preserve"> enhance employability / ‘internal capacity’?</w:t>
      </w:r>
      <w:r>
        <w:rPr>
          <w:rStyle w:val="eop"/>
          <w:rFonts w:ascii="Arial" w:hAnsi="Arial" w:cs="Arial"/>
          <w:sz w:val="22"/>
          <w:szCs w:val="22"/>
        </w:rPr>
        <w:t> </w:t>
      </w:r>
    </w:p>
    <w:p w14:paraId="2F3AF51E" w14:textId="15AFC0ED" w:rsidR="00AF7A39" w:rsidRDefault="1425D589" w:rsidP="1425D589">
      <w:pPr>
        <w:pStyle w:val="paragraph"/>
        <w:spacing w:before="0" w:beforeAutospacing="0" w:after="0" w:afterAutospacing="0"/>
        <w:ind w:left="720" w:hanging="360"/>
        <w:textAlignment w:val="baseline"/>
        <w:rPr>
          <w:rStyle w:val="eop"/>
          <w:rFonts w:ascii="Arial" w:hAnsi="Arial" w:cs="Arial"/>
          <w:sz w:val="22"/>
          <w:szCs w:val="22"/>
        </w:rPr>
      </w:pPr>
      <w:r w:rsidRPr="1425D589">
        <w:rPr>
          <w:rStyle w:val="eop"/>
          <w:rFonts w:ascii="Arial" w:hAnsi="Arial" w:cs="Arial"/>
          <w:sz w:val="22"/>
          <w:szCs w:val="22"/>
        </w:rPr>
        <w:t>Field skills allow individuals and groups to read their environment with insight. Our discussions with HCA, AOC and Archaeology Scotland uncovered a strong indication that even among graduates, there is a gap in relation to archaeological ‘field’ skills.</w:t>
      </w:r>
      <w:commentRangeStart w:id="1"/>
      <w:commentRangeEnd w:id="1"/>
      <w:r w:rsidR="00FE33F6">
        <w:commentReference w:id="1"/>
      </w:r>
      <w:commentRangeStart w:id="2"/>
      <w:commentRangeEnd w:id="2"/>
      <w:r w:rsidR="00FE33F6">
        <w:commentReference w:id="2"/>
      </w:r>
    </w:p>
    <w:p w14:paraId="53128261" w14:textId="77777777" w:rsidR="00AF7A39" w:rsidRDefault="00AF7A39" w:rsidP="00FE33F6">
      <w:pPr>
        <w:pStyle w:val="paragraph"/>
        <w:spacing w:before="0" w:beforeAutospacing="0" w:after="0" w:afterAutospacing="0"/>
        <w:ind w:left="720" w:hanging="360"/>
        <w:textAlignment w:val="baseline"/>
        <w:rPr>
          <w:rStyle w:val="eop"/>
          <w:rFonts w:ascii="Arial" w:hAnsi="Arial" w:cs="Arial"/>
          <w:sz w:val="22"/>
          <w:szCs w:val="22"/>
        </w:rPr>
      </w:pPr>
    </w:p>
    <w:p w14:paraId="40146C53" w14:textId="77777777" w:rsidR="00FF5403" w:rsidRDefault="00724545" w:rsidP="00FE33F6">
      <w:pPr>
        <w:pStyle w:val="paragraph"/>
        <w:spacing w:before="0" w:beforeAutospacing="0" w:after="0" w:afterAutospacing="0"/>
        <w:ind w:left="720" w:hanging="360"/>
        <w:textAlignment w:val="baseline"/>
        <w:rPr>
          <w:rStyle w:val="eop"/>
          <w:rFonts w:ascii="Arial" w:hAnsi="Arial" w:cs="Arial"/>
          <w:sz w:val="22"/>
          <w:szCs w:val="22"/>
        </w:rPr>
      </w:pPr>
      <w:r>
        <w:rPr>
          <w:rStyle w:val="eop"/>
          <w:rFonts w:ascii="Arial" w:hAnsi="Arial" w:cs="Arial"/>
          <w:sz w:val="22"/>
          <w:szCs w:val="22"/>
        </w:rPr>
        <w:t xml:space="preserve"> </w:t>
      </w:r>
      <w:r w:rsidR="00FF5403">
        <w:rPr>
          <w:rStyle w:val="normaltextrun"/>
          <w:rFonts w:ascii="Arial" w:hAnsi="Arial" w:cs="Arial"/>
          <w:color w:val="000000"/>
          <w:sz w:val="22"/>
          <w:szCs w:val="22"/>
        </w:rPr>
        <w:t>5)</w:t>
      </w:r>
      <w:r w:rsidR="00FF5403">
        <w:rPr>
          <w:rStyle w:val="normaltextrun"/>
          <w:rFonts w:ascii="Arial" w:hAnsi="Arial" w:cs="Arial"/>
          <w:color w:val="000000"/>
          <w:sz w:val="14"/>
          <w:szCs w:val="14"/>
        </w:rPr>
        <w:t>      </w:t>
      </w:r>
      <w:r w:rsidR="00FF5403">
        <w:rPr>
          <w:rStyle w:val="normaltextrun"/>
          <w:rFonts w:ascii="Arial" w:hAnsi="Arial" w:cs="Arial"/>
          <w:color w:val="000000"/>
          <w:sz w:val="22"/>
          <w:szCs w:val="22"/>
        </w:rPr>
        <w:t>Analyse marketing data (COL) </w:t>
      </w:r>
      <w:r w:rsidR="00FF5403">
        <w:rPr>
          <w:rStyle w:val="eop"/>
          <w:rFonts w:ascii="Arial" w:hAnsi="Arial" w:cs="Arial"/>
          <w:sz w:val="22"/>
          <w:szCs w:val="22"/>
        </w:rPr>
        <w:t> </w:t>
      </w:r>
    </w:p>
    <w:p w14:paraId="5D1AE975" w14:textId="77777777" w:rsidR="00724545" w:rsidRDefault="00724545" w:rsidP="00FF5403">
      <w:pPr>
        <w:pStyle w:val="paragraph"/>
        <w:spacing w:before="0" w:beforeAutospacing="0" w:after="0" w:afterAutospacing="0"/>
        <w:ind w:left="720" w:hanging="360"/>
        <w:textAlignment w:val="baseline"/>
        <w:rPr>
          <w:rFonts w:ascii="Segoe UI" w:hAnsi="Segoe UI" w:cs="Segoe UI"/>
          <w:sz w:val="18"/>
          <w:szCs w:val="18"/>
        </w:rPr>
      </w:pPr>
      <w:r>
        <w:rPr>
          <w:rStyle w:val="eop"/>
          <w:rFonts w:ascii="Arial" w:hAnsi="Arial" w:cs="Arial"/>
          <w:sz w:val="22"/>
          <w:szCs w:val="22"/>
        </w:rPr>
        <w:t xml:space="preserve">     Student questionnaires, and marketing research show a thirst for practical skills courses (see appendix)</w:t>
      </w:r>
    </w:p>
    <w:p w14:paraId="069F8F7A" w14:textId="77777777" w:rsidR="00FF5403" w:rsidRDefault="00FF5403" w:rsidP="00FF5403">
      <w:pPr>
        <w:pStyle w:val="paragraph"/>
        <w:spacing w:before="0" w:beforeAutospacing="0" w:after="0" w:afterAutospacing="0"/>
        <w:ind w:left="720" w:hanging="360"/>
        <w:textAlignment w:val="baseline"/>
        <w:rPr>
          <w:rStyle w:val="eop"/>
          <w:rFonts w:ascii="Arial" w:hAnsi="Arial" w:cs="Arial"/>
          <w:sz w:val="22"/>
          <w:szCs w:val="22"/>
        </w:rPr>
      </w:pPr>
      <w:r>
        <w:rPr>
          <w:rStyle w:val="normaltextrun"/>
          <w:rFonts w:ascii="Arial" w:hAnsi="Arial" w:cs="Arial"/>
          <w:color w:val="000000"/>
          <w:sz w:val="22"/>
          <w:szCs w:val="22"/>
        </w:rPr>
        <w:lastRenderedPageBreak/>
        <w:t>6)</w:t>
      </w:r>
      <w:r>
        <w:rPr>
          <w:rStyle w:val="normaltextrun"/>
          <w:rFonts w:ascii="Arial" w:hAnsi="Arial" w:cs="Arial"/>
          <w:color w:val="000000"/>
          <w:sz w:val="14"/>
          <w:szCs w:val="14"/>
        </w:rPr>
        <w:t>      </w:t>
      </w:r>
      <w:r>
        <w:rPr>
          <w:rStyle w:val="normaltextrun"/>
          <w:rFonts w:ascii="Arial" w:hAnsi="Arial" w:cs="Arial"/>
          <w:color w:val="000000"/>
          <w:sz w:val="22"/>
          <w:szCs w:val="22"/>
        </w:rPr>
        <w:t>What might a field-studies course look like: the strengths / weaknesses of a traditional weekly COL model, an intensive international summer school course and a one-week intensive course.</w:t>
      </w:r>
      <w:r>
        <w:rPr>
          <w:rStyle w:val="eop"/>
          <w:rFonts w:ascii="Arial" w:hAnsi="Arial" w:cs="Arial"/>
          <w:sz w:val="22"/>
          <w:szCs w:val="22"/>
        </w:rPr>
        <w:t> </w:t>
      </w:r>
    </w:p>
    <w:p w14:paraId="0A2D7E36" w14:textId="77777777" w:rsidR="00724545" w:rsidRDefault="00724545" w:rsidP="00724545">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            - See appendix for our strengths / </w:t>
      </w:r>
      <w:proofErr w:type="gramStart"/>
      <w:r>
        <w:rPr>
          <w:rStyle w:val="eop"/>
          <w:rFonts w:ascii="Arial" w:hAnsi="Arial" w:cs="Arial"/>
          <w:sz w:val="22"/>
          <w:szCs w:val="22"/>
        </w:rPr>
        <w:t>weaknesses</w:t>
      </w:r>
      <w:proofErr w:type="gramEnd"/>
      <w:r>
        <w:rPr>
          <w:rStyle w:val="eop"/>
          <w:rFonts w:ascii="Arial" w:hAnsi="Arial" w:cs="Arial"/>
          <w:sz w:val="22"/>
          <w:szCs w:val="22"/>
        </w:rPr>
        <w:t xml:space="preserve"> evaluation.</w:t>
      </w:r>
    </w:p>
    <w:p w14:paraId="414A6210" w14:textId="77777777" w:rsidR="00724545" w:rsidRDefault="00724545" w:rsidP="007245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xml:space="preserve">          </w:t>
      </w:r>
      <w:r w:rsidR="00AF7A39">
        <w:rPr>
          <w:rStyle w:val="eop"/>
          <w:rFonts w:ascii="Arial" w:hAnsi="Arial" w:cs="Arial"/>
          <w:sz w:val="22"/>
          <w:szCs w:val="22"/>
        </w:rPr>
        <w:t xml:space="preserve">After due consideration of the </w:t>
      </w:r>
      <w:proofErr w:type="gramStart"/>
      <w:r w:rsidR="00AF7A39">
        <w:rPr>
          <w:rStyle w:val="eop"/>
          <w:rFonts w:ascii="Arial" w:hAnsi="Arial" w:cs="Arial"/>
          <w:sz w:val="22"/>
          <w:szCs w:val="22"/>
        </w:rPr>
        <w:t>above,  i</w:t>
      </w:r>
      <w:r>
        <w:rPr>
          <w:rStyle w:val="eop"/>
          <w:rFonts w:ascii="Arial" w:hAnsi="Arial" w:cs="Arial"/>
          <w:sz w:val="22"/>
          <w:szCs w:val="22"/>
        </w:rPr>
        <w:t>n</w:t>
      </w:r>
      <w:proofErr w:type="gramEnd"/>
      <w:r>
        <w:rPr>
          <w:rStyle w:val="eop"/>
          <w:rFonts w:ascii="Arial" w:hAnsi="Arial" w:cs="Arial"/>
          <w:sz w:val="22"/>
          <w:szCs w:val="22"/>
        </w:rPr>
        <w:t xml:space="preserve"> the first instance, we aim to develop a 20 hour course, which can be taught flexibly, on campus and off-campus.</w:t>
      </w:r>
    </w:p>
    <w:p w14:paraId="62486C05" w14:textId="77777777" w:rsidR="003B01AE" w:rsidRDefault="003B01AE" w:rsidP="00FD035B">
      <w:pPr>
        <w:pBdr>
          <w:bottom w:val="single" w:sz="4" w:space="1" w:color="auto"/>
        </w:pBdr>
        <w:rPr>
          <w:rFonts w:ascii="Arial" w:hAnsi="Arial"/>
          <w:b/>
          <w:sz w:val="22"/>
          <w:szCs w:val="22"/>
        </w:rPr>
      </w:pPr>
    </w:p>
    <w:p w14:paraId="4101652C" w14:textId="77777777" w:rsidR="00FD035B" w:rsidRDefault="00FD035B" w:rsidP="00FD035B">
      <w:pPr>
        <w:pBdr>
          <w:bottom w:val="single" w:sz="4" w:space="1" w:color="auto"/>
        </w:pBdr>
        <w:rPr>
          <w:rFonts w:ascii="Arial" w:hAnsi="Arial"/>
          <w:b/>
          <w:sz w:val="22"/>
          <w:szCs w:val="22"/>
        </w:rPr>
      </w:pPr>
    </w:p>
    <w:p w14:paraId="536D470C" w14:textId="77777777" w:rsidR="00FD035B" w:rsidRDefault="00FD035B" w:rsidP="00FD035B">
      <w:pPr>
        <w:pBdr>
          <w:bottom w:val="single" w:sz="4" w:space="1" w:color="auto"/>
        </w:pBdr>
        <w:rPr>
          <w:rFonts w:ascii="Arial" w:hAnsi="Arial"/>
          <w:b/>
          <w:sz w:val="22"/>
          <w:szCs w:val="22"/>
        </w:rPr>
      </w:pPr>
      <w:r>
        <w:rPr>
          <w:rFonts w:ascii="Arial" w:hAnsi="Arial"/>
          <w:b/>
          <w:sz w:val="22"/>
          <w:szCs w:val="22"/>
        </w:rPr>
        <w:t>How did you disseminate your findings?</w:t>
      </w:r>
    </w:p>
    <w:p w14:paraId="42C311A5" w14:textId="77777777" w:rsidR="00724545" w:rsidRPr="00AF7A39" w:rsidRDefault="00724545" w:rsidP="00FD035B">
      <w:pPr>
        <w:pBdr>
          <w:bottom w:val="single" w:sz="4" w:space="1" w:color="auto"/>
        </w:pBdr>
        <w:rPr>
          <w:rFonts w:ascii="Arial" w:hAnsi="Arial"/>
          <w:sz w:val="22"/>
          <w:szCs w:val="22"/>
        </w:rPr>
      </w:pPr>
      <w:r w:rsidRPr="00AF7A39">
        <w:rPr>
          <w:rFonts w:ascii="Arial" w:hAnsi="Arial"/>
          <w:sz w:val="22"/>
          <w:szCs w:val="22"/>
        </w:rPr>
        <w:t>We have shared the findings with senior colleagues who have, in response, awarded further course development funding.</w:t>
      </w:r>
    </w:p>
    <w:p w14:paraId="4B99056E" w14:textId="77777777" w:rsidR="00FD035B" w:rsidRPr="00AF7A39" w:rsidRDefault="00FD035B" w:rsidP="00FD035B">
      <w:pPr>
        <w:pBdr>
          <w:bottom w:val="single" w:sz="4" w:space="1" w:color="auto"/>
        </w:pBdr>
        <w:rPr>
          <w:rFonts w:ascii="Arial" w:hAnsi="Arial"/>
          <w:sz w:val="22"/>
          <w:szCs w:val="22"/>
        </w:rPr>
      </w:pPr>
    </w:p>
    <w:p w14:paraId="778E5C30" w14:textId="77777777" w:rsidR="00FD035B" w:rsidRDefault="00FD035B" w:rsidP="00FD035B">
      <w:pPr>
        <w:pBdr>
          <w:bottom w:val="single" w:sz="4" w:space="1" w:color="auto"/>
        </w:pBdr>
        <w:rPr>
          <w:rFonts w:ascii="Arial" w:hAnsi="Arial"/>
          <w:b/>
          <w:sz w:val="22"/>
          <w:szCs w:val="22"/>
        </w:rPr>
      </w:pPr>
      <w:r>
        <w:rPr>
          <w:rFonts w:ascii="Arial" w:hAnsi="Arial"/>
          <w:b/>
          <w:sz w:val="22"/>
          <w:szCs w:val="22"/>
        </w:rPr>
        <w:t>What have been the benefits to student learning?</w:t>
      </w:r>
    </w:p>
    <w:p w14:paraId="2ABD0E7E" w14:textId="4499FE77" w:rsidR="00724545" w:rsidRPr="00AF7A39" w:rsidRDefault="1425D589" w:rsidP="1425D589">
      <w:pPr>
        <w:pBdr>
          <w:bottom w:val="single" w:sz="4" w:space="1" w:color="auto"/>
        </w:pBdr>
        <w:rPr>
          <w:rFonts w:ascii="Arial" w:hAnsi="Arial"/>
          <w:sz w:val="22"/>
          <w:szCs w:val="22"/>
        </w:rPr>
      </w:pPr>
      <w:r w:rsidRPr="1425D589">
        <w:rPr>
          <w:rFonts w:ascii="Arial" w:hAnsi="Arial"/>
          <w:sz w:val="22"/>
          <w:szCs w:val="22"/>
        </w:rPr>
        <w:t>We believe we are now in a strong position to develop a unique course, one which can be offered both locally and further afield, to a diverse student demographic.</w:t>
      </w:r>
    </w:p>
    <w:p w14:paraId="1299C43A" w14:textId="77777777" w:rsidR="00724545" w:rsidRPr="00AF7A39" w:rsidRDefault="00724545" w:rsidP="00FD035B">
      <w:pPr>
        <w:pBdr>
          <w:bottom w:val="single" w:sz="4" w:space="1" w:color="auto"/>
        </w:pBdr>
        <w:rPr>
          <w:rFonts w:ascii="Arial" w:hAnsi="Arial"/>
          <w:sz w:val="22"/>
          <w:szCs w:val="22"/>
        </w:rPr>
      </w:pPr>
    </w:p>
    <w:p w14:paraId="4DDBEF00" w14:textId="77777777" w:rsidR="00FD035B" w:rsidRDefault="00FD035B" w:rsidP="00FD035B">
      <w:pPr>
        <w:pBdr>
          <w:bottom w:val="single" w:sz="4" w:space="1" w:color="auto"/>
        </w:pBdr>
        <w:rPr>
          <w:rFonts w:ascii="Arial" w:hAnsi="Arial"/>
          <w:b/>
          <w:sz w:val="22"/>
          <w:szCs w:val="22"/>
        </w:rPr>
      </w:pPr>
    </w:p>
    <w:p w14:paraId="135F7BE1" w14:textId="77777777" w:rsidR="00FD035B" w:rsidRDefault="00FD035B" w:rsidP="00FD035B">
      <w:pPr>
        <w:pBdr>
          <w:bottom w:val="single" w:sz="4" w:space="1" w:color="auto"/>
        </w:pBdr>
        <w:rPr>
          <w:rFonts w:ascii="Arial" w:hAnsi="Arial"/>
          <w:b/>
          <w:sz w:val="22"/>
          <w:szCs w:val="22"/>
        </w:rPr>
      </w:pPr>
      <w:r>
        <w:rPr>
          <w:rFonts w:ascii="Arial" w:hAnsi="Arial"/>
          <w:b/>
          <w:sz w:val="22"/>
          <w:szCs w:val="22"/>
        </w:rPr>
        <w:t>How could these benefits be extended to other parts of the university?</w:t>
      </w:r>
    </w:p>
    <w:p w14:paraId="77BB1B59" w14:textId="77777777" w:rsidR="00FE33F6" w:rsidRPr="00AF7A39" w:rsidRDefault="00FE33F6" w:rsidP="00FD035B">
      <w:pPr>
        <w:pBdr>
          <w:bottom w:val="single" w:sz="4" w:space="1" w:color="auto"/>
        </w:pBdr>
        <w:rPr>
          <w:rFonts w:ascii="Arial" w:hAnsi="Arial"/>
          <w:sz w:val="22"/>
          <w:szCs w:val="22"/>
        </w:rPr>
      </w:pPr>
      <w:r w:rsidRPr="00AF7A39">
        <w:rPr>
          <w:rFonts w:ascii="Arial" w:hAnsi="Arial"/>
          <w:sz w:val="22"/>
          <w:szCs w:val="22"/>
        </w:rPr>
        <w:t>Through contacts in HCA and through Widening Participation.</w:t>
      </w:r>
    </w:p>
    <w:p w14:paraId="3461D779" w14:textId="77777777" w:rsidR="00362E54" w:rsidRPr="00AF7A39" w:rsidRDefault="00362E54" w:rsidP="00FD035B">
      <w:pPr>
        <w:pBdr>
          <w:bottom w:val="single" w:sz="4" w:space="1" w:color="auto"/>
        </w:pBdr>
        <w:rPr>
          <w:rFonts w:ascii="Arial" w:hAnsi="Arial"/>
          <w:sz w:val="22"/>
          <w:szCs w:val="22"/>
        </w:rPr>
      </w:pPr>
    </w:p>
    <w:p w14:paraId="6D95E7FC" w14:textId="77777777" w:rsidR="00362E54" w:rsidRDefault="00362E54" w:rsidP="00FD035B">
      <w:pPr>
        <w:pBdr>
          <w:bottom w:val="single" w:sz="4" w:space="1" w:color="auto"/>
        </w:pBdr>
        <w:rPr>
          <w:rFonts w:ascii="Arial" w:hAnsi="Arial"/>
          <w:b/>
          <w:sz w:val="22"/>
          <w:szCs w:val="22"/>
        </w:rPr>
      </w:pPr>
      <w:r>
        <w:rPr>
          <w:rFonts w:ascii="Arial" w:hAnsi="Arial"/>
          <w:b/>
          <w:sz w:val="22"/>
          <w:szCs w:val="22"/>
        </w:rPr>
        <w:t>Who can be contacted for further details?</w:t>
      </w:r>
    </w:p>
    <w:p w14:paraId="3CF2D8B6" w14:textId="77777777" w:rsidR="00FD035B" w:rsidRDefault="00FD035B" w:rsidP="00FD035B">
      <w:pPr>
        <w:pBdr>
          <w:bottom w:val="single" w:sz="4" w:space="1" w:color="auto"/>
        </w:pBdr>
        <w:rPr>
          <w:rFonts w:ascii="Arial" w:hAnsi="Arial"/>
          <w:b/>
          <w:sz w:val="22"/>
          <w:szCs w:val="22"/>
        </w:rPr>
      </w:pPr>
    </w:p>
    <w:p w14:paraId="1F5DC7A1" w14:textId="77777777" w:rsidR="00FD035B" w:rsidRDefault="00EB11AF" w:rsidP="00FD035B">
      <w:pPr>
        <w:pBdr>
          <w:bottom w:val="single" w:sz="4" w:space="1" w:color="auto"/>
        </w:pBdr>
        <w:rPr>
          <w:rFonts w:ascii="Arial" w:hAnsi="Arial"/>
          <w:b/>
          <w:sz w:val="22"/>
          <w:szCs w:val="22"/>
        </w:rPr>
      </w:pPr>
      <w:hyperlink r:id="rId15" w:history="1">
        <w:r w:rsidR="00FE33F6" w:rsidRPr="00A65257">
          <w:rPr>
            <w:rStyle w:val="Hyperlink"/>
            <w:rFonts w:ascii="Arial" w:hAnsi="Arial"/>
            <w:b/>
            <w:sz w:val="22"/>
            <w:szCs w:val="22"/>
          </w:rPr>
          <w:t>Rachael.king@ed.ac.uk</w:t>
        </w:r>
      </w:hyperlink>
      <w:r w:rsidR="00FE33F6">
        <w:rPr>
          <w:rFonts w:ascii="Arial" w:hAnsi="Arial"/>
          <w:b/>
          <w:sz w:val="22"/>
          <w:szCs w:val="22"/>
        </w:rPr>
        <w:t xml:space="preserve"> (Course organiser)</w:t>
      </w:r>
    </w:p>
    <w:p w14:paraId="0FB78278" w14:textId="77777777" w:rsidR="00FD035B" w:rsidRDefault="00FD035B" w:rsidP="00FD035B">
      <w:pPr>
        <w:pBdr>
          <w:bottom w:val="single" w:sz="4" w:space="1" w:color="auto"/>
        </w:pBdr>
        <w:rPr>
          <w:rFonts w:ascii="Arial" w:hAnsi="Arial"/>
          <w:b/>
          <w:sz w:val="22"/>
          <w:szCs w:val="22"/>
        </w:rPr>
      </w:pPr>
    </w:p>
    <w:p w14:paraId="1FC39945" w14:textId="77777777" w:rsidR="00932718" w:rsidRDefault="00932718" w:rsidP="00E7766D">
      <w:pPr>
        <w:pBdr>
          <w:bottom w:val="single" w:sz="4" w:space="1" w:color="auto"/>
        </w:pBdr>
        <w:rPr>
          <w:rFonts w:ascii="Arial" w:hAnsi="Arial"/>
          <w:b/>
          <w:sz w:val="22"/>
          <w:szCs w:val="22"/>
        </w:rPr>
      </w:pPr>
    </w:p>
    <w:p w14:paraId="0562CB0E" w14:textId="77777777" w:rsidR="00932718" w:rsidRDefault="00932718" w:rsidP="00E7766D">
      <w:pPr>
        <w:pBdr>
          <w:bottom w:val="single" w:sz="4" w:space="1" w:color="auto"/>
        </w:pBdr>
        <w:rPr>
          <w:rFonts w:ascii="Arial" w:hAnsi="Arial"/>
          <w:b/>
          <w:sz w:val="22"/>
          <w:szCs w:val="22"/>
        </w:rPr>
      </w:pPr>
    </w:p>
    <w:p w14:paraId="34CE0A41" w14:textId="77777777" w:rsidR="00932718" w:rsidRDefault="00932718" w:rsidP="00E7766D">
      <w:pPr>
        <w:pBdr>
          <w:bottom w:val="single" w:sz="4" w:space="1" w:color="auto"/>
        </w:pBdr>
        <w:rPr>
          <w:rFonts w:ascii="Arial" w:hAnsi="Arial"/>
          <w:b/>
          <w:sz w:val="22"/>
          <w:szCs w:val="22"/>
        </w:rPr>
      </w:pPr>
    </w:p>
    <w:p w14:paraId="62EBF3C5" w14:textId="77777777" w:rsidR="00932718" w:rsidRDefault="00C95722" w:rsidP="00E7766D">
      <w:pPr>
        <w:pBdr>
          <w:bottom w:val="single" w:sz="4" w:space="1" w:color="auto"/>
        </w:pBdr>
        <w:rPr>
          <w:rFonts w:ascii="Arial" w:hAnsi="Arial"/>
          <w:b/>
          <w:sz w:val="22"/>
          <w:szCs w:val="22"/>
        </w:rPr>
      </w:pPr>
      <w:r>
        <w:rPr>
          <w:rFonts w:ascii="Arial" w:hAnsi="Arial"/>
          <w:b/>
          <w:sz w:val="22"/>
          <w:szCs w:val="22"/>
        </w:rPr>
        <w:br w:type="page"/>
      </w:r>
    </w:p>
    <w:p w14:paraId="6D98A12B" w14:textId="77777777" w:rsidR="00932718" w:rsidRDefault="00932718" w:rsidP="00E7766D">
      <w:pPr>
        <w:pBdr>
          <w:bottom w:val="single" w:sz="4" w:space="1" w:color="auto"/>
        </w:pBdr>
        <w:rPr>
          <w:rFonts w:ascii="Arial" w:hAnsi="Arial"/>
          <w:b/>
          <w:sz w:val="22"/>
          <w:szCs w:val="22"/>
        </w:rPr>
      </w:pPr>
    </w:p>
    <w:p w14:paraId="2946DB82" w14:textId="77777777" w:rsidR="00932718" w:rsidRDefault="00932718" w:rsidP="00E7766D">
      <w:pPr>
        <w:pBdr>
          <w:bottom w:val="single" w:sz="4" w:space="1" w:color="auto"/>
        </w:pBdr>
        <w:rPr>
          <w:rFonts w:ascii="Arial" w:hAnsi="Arial"/>
          <w:b/>
          <w:sz w:val="22"/>
          <w:szCs w:val="22"/>
        </w:rPr>
      </w:pPr>
    </w:p>
    <w:p w14:paraId="5997CC1D" w14:textId="77777777" w:rsidR="00932718" w:rsidRDefault="00932718" w:rsidP="00E7766D">
      <w:pPr>
        <w:pBdr>
          <w:bottom w:val="single" w:sz="4" w:space="1" w:color="auto"/>
        </w:pBdr>
        <w:rPr>
          <w:rFonts w:ascii="Arial" w:hAnsi="Arial"/>
          <w:b/>
          <w:sz w:val="22"/>
          <w:szCs w:val="22"/>
        </w:rPr>
      </w:pPr>
    </w:p>
    <w:p w14:paraId="110FFD37" w14:textId="77777777" w:rsidR="00932718" w:rsidRDefault="00932718" w:rsidP="00E7766D">
      <w:pPr>
        <w:pBdr>
          <w:bottom w:val="single" w:sz="4" w:space="1" w:color="auto"/>
        </w:pBdr>
        <w:rPr>
          <w:rFonts w:ascii="Arial" w:hAnsi="Arial"/>
          <w:b/>
          <w:sz w:val="22"/>
          <w:szCs w:val="22"/>
        </w:rPr>
      </w:pPr>
    </w:p>
    <w:p w14:paraId="6B699379" w14:textId="77777777" w:rsidR="00932718" w:rsidRPr="00932718" w:rsidRDefault="00932718" w:rsidP="00E7766D">
      <w:pPr>
        <w:pBdr>
          <w:bottom w:val="single" w:sz="4" w:space="1" w:color="auto"/>
        </w:pBdr>
        <w:rPr>
          <w:rFonts w:ascii="Arial" w:hAnsi="Arial"/>
          <w:b/>
          <w:sz w:val="22"/>
          <w:szCs w:val="22"/>
        </w:rPr>
      </w:pPr>
    </w:p>
    <w:p w14:paraId="3FE9F23F" w14:textId="77777777" w:rsidR="00932718" w:rsidRPr="00B1675F" w:rsidRDefault="00932718" w:rsidP="00E7766D">
      <w:pPr>
        <w:pBdr>
          <w:bottom w:val="single" w:sz="4" w:space="1" w:color="auto"/>
        </w:pBdr>
        <w:rPr>
          <w:rFonts w:ascii="Arial" w:hAnsi="Arial"/>
          <w:sz w:val="20"/>
          <w:szCs w:val="20"/>
        </w:rPr>
      </w:pPr>
    </w:p>
    <w:p w14:paraId="1F72F646" w14:textId="77777777" w:rsidR="00E7766D" w:rsidRPr="001544C3" w:rsidRDefault="00E7766D">
      <w:pPr>
        <w:rPr>
          <w:rFonts w:ascii="Arial" w:hAnsi="Arial"/>
          <w:sz w:val="22"/>
        </w:rPr>
      </w:pPr>
    </w:p>
    <w:p w14:paraId="5810B48C" w14:textId="77777777" w:rsidR="00E7766D" w:rsidRDefault="00932718">
      <w:pPr>
        <w:rPr>
          <w:rFonts w:ascii="Arial" w:hAnsi="Arial"/>
          <w:b/>
          <w:sz w:val="22"/>
        </w:rPr>
      </w:pPr>
      <w:r>
        <w:rPr>
          <w:rFonts w:ascii="Arial" w:hAnsi="Arial"/>
          <w:b/>
          <w:sz w:val="22"/>
        </w:rPr>
        <w:t xml:space="preserve">Financial </w:t>
      </w:r>
      <w:proofErr w:type="gramStart"/>
      <w:r>
        <w:rPr>
          <w:rFonts w:ascii="Arial" w:hAnsi="Arial"/>
          <w:b/>
          <w:sz w:val="22"/>
        </w:rPr>
        <w:t>statement  (</w:t>
      </w:r>
      <w:proofErr w:type="gramEnd"/>
      <w:r>
        <w:rPr>
          <w:rFonts w:ascii="Arial" w:hAnsi="Arial"/>
          <w:b/>
          <w:sz w:val="22"/>
        </w:rPr>
        <w:t>please delete as appropriate):</w:t>
      </w:r>
    </w:p>
    <w:p w14:paraId="08CE6F91" w14:textId="77777777" w:rsidR="00932718" w:rsidRDefault="00932718">
      <w:pPr>
        <w:rPr>
          <w:rFonts w:ascii="Arial" w:hAnsi="Arial"/>
          <w:b/>
          <w:sz w:val="22"/>
        </w:rPr>
      </w:pPr>
    </w:p>
    <w:p w14:paraId="252094D7" w14:textId="77777777" w:rsidR="00932718" w:rsidRDefault="00932718">
      <w:pPr>
        <w:rPr>
          <w:rFonts w:ascii="Arial" w:hAnsi="Arial"/>
          <w:b/>
          <w:sz w:val="22"/>
        </w:rPr>
      </w:pPr>
      <w:r>
        <w:rPr>
          <w:rFonts w:ascii="Arial" w:hAnsi="Arial"/>
          <w:b/>
          <w:sz w:val="22"/>
        </w:rPr>
        <w:t>Either</w:t>
      </w:r>
    </w:p>
    <w:p w14:paraId="1BBFD54B" w14:textId="77777777" w:rsidR="00932718" w:rsidRDefault="00932718">
      <w:pPr>
        <w:rPr>
          <w:rFonts w:ascii="Arial" w:hAnsi="Arial"/>
          <w:sz w:val="22"/>
        </w:rPr>
      </w:pPr>
      <w:r>
        <w:rPr>
          <w:rFonts w:ascii="Arial" w:hAnsi="Arial"/>
          <w:sz w:val="22"/>
        </w:rPr>
        <w:t xml:space="preserve">This project has utilised the funding awarded to it by the PTAS adjudication committee and the Principal Investigator or School Administrator appropriate can provide financial statements showing the funding usage as and when required by the </w:t>
      </w:r>
      <w:proofErr w:type="spellStart"/>
      <w:r>
        <w:rPr>
          <w:rFonts w:ascii="Arial" w:hAnsi="Arial"/>
          <w:sz w:val="22"/>
        </w:rPr>
        <w:t>UoE</w:t>
      </w:r>
      <w:proofErr w:type="spellEnd"/>
      <w:r>
        <w:rPr>
          <w:rFonts w:ascii="Arial" w:hAnsi="Arial"/>
          <w:sz w:val="22"/>
        </w:rPr>
        <w:t xml:space="preserve"> Development Trusts who may require it for auditing purposes.</w:t>
      </w:r>
    </w:p>
    <w:p w14:paraId="61CDCEAD" w14:textId="77777777" w:rsidR="00932718" w:rsidRPr="000E7712" w:rsidRDefault="00932718">
      <w:pPr>
        <w:rPr>
          <w:rFonts w:ascii="Arial" w:hAnsi="Arial"/>
          <w:sz w:val="16"/>
          <w:szCs w:val="16"/>
        </w:rPr>
      </w:pPr>
    </w:p>
    <w:p w14:paraId="3BCDCD2D" w14:textId="77777777" w:rsidR="00932718" w:rsidRDefault="00932718">
      <w:pPr>
        <w:rPr>
          <w:rFonts w:ascii="Arial" w:hAnsi="Arial"/>
          <w:b/>
          <w:sz w:val="22"/>
        </w:rPr>
      </w:pPr>
      <w:r>
        <w:rPr>
          <w:rFonts w:ascii="Arial" w:hAnsi="Arial"/>
          <w:b/>
          <w:sz w:val="22"/>
        </w:rPr>
        <w:t>Or</w:t>
      </w:r>
    </w:p>
    <w:p w14:paraId="7B934E32" w14:textId="77777777" w:rsidR="00932718" w:rsidRPr="00932718" w:rsidRDefault="00932718">
      <w:pPr>
        <w:rPr>
          <w:rFonts w:ascii="Arial" w:hAnsi="Arial"/>
          <w:sz w:val="22"/>
        </w:rPr>
      </w:pPr>
      <w:r>
        <w:rPr>
          <w:rFonts w:ascii="Arial" w:hAnsi="Arial"/>
          <w:sz w:val="22"/>
        </w:rPr>
        <w:t xml:space="preserve">This project has remaining funds unused and we require details of how to return the balance.    The Principal Investigator or School Administrator appropriate can provide financial statements showing the funding usage as and when required by the </w:t>
      </w:r>
      <w:proofErr w:type="spellStart"/>
      <w:r>
        <w:rPr>
          <w:rFonts w:ascii="Arial" w:hAnsi="Arial"/>
          <w:sz w:val="22"/>
        </w:rPr>
        <w:t>UoE</w:t>
      </w:r>
      <w:proofErr w:type="spellEnd"/>
      <w:r>
        <w:rPr>
          <w:rFonts w:ascii="Arial" w:hAnsi="Arial"/>
          <w:sz w:val="22"/>
        </w:rPr>
        <w:t xml:space="preserve"> Development Trusts who may require it for auditing purposes.</w:t>
      </w:r>
    </w:p>
    <w:p w14:paraId="6BB9E253" w14:textId="77777777" w:rsidR="00541540" w:rsidRDefault="00541540" w:rsidP="00932718">
      <w:pPr>
        <w:rPr>
          <w:rFonts w:ascii="Arial" w:hAnsi="Arial"/>
          <w:b/>
          <w:sz w:val="22"/>
        </w:rPr>
      </w:pPr>
    </w:p>
    <w:p w14:paraId="57602DF8" w14:textId="77777777" w:rsidR="000E7712" w:rsidRDefault="00541540" w:rsidP="00932718">
      <w:pPr>
        <w:jc w:val="center"/>
        <w:rPr>
          <w:rFonts w:ascii="Arial" w:hAnsi="Arial"/>
          <w:b/>
          <w:sz w:val="22"/>
        </w:rPr>
      </w:pPr>
      <w:r>
        <w:rPr>
          <w:rFonts w:ascii="Arial" w:hAnsi="Arial"/>
          <w:b/>
          <w:sz w:val="22"/>
        </w:rPr>
        <w:t>Please send an e</w:t>
      </w:r>
      <w:r w:rsidR="000E7712">
        <w:rPr>
          <w:rFonts w:ascii="Arial" w:hAnsi="Arial"/>
          <w:b/>
          <w:sz w:val="22"/>
        </w:rPr>
        <w:t xml:space="preserve">lectronic PDF copy of this </w:t>
      </w:r>
      <w:r w:rsidR="00932718">
        <w:rPr>
          <w:rFonts w:ascii="Arial" w:hAnsi="Arial"/>
          <w:b/>
          <w:sz w:val="22"/>
        </w:rPr>
        <w:t xml:space="preserve">report </w:t>
      </w:r>
      <w:r>
        <w:rPr>
          <w:rFonts w:ascii="Arial" w:hAnsi="Arial"/>
          <w:b/>
          <w:sz w:val="22"/>
        </w:rPr>
        <w:t>to:</w:t>
      </w:r>
    </w:p>
    <w:p w14:paraId="11FB7509" w14:textId="77777777" w:rsidR="00B67537" w:rsidRPr="00932718" w:rsidRDefault="00541540" w:rsidP="00932718">
      <w:pPr>
        <w:jc w:val="center"/>
        <w:rPr>
          <w:rFonts w:ascii="Arial" w:hAnsi="Arial"/>
          <w:i/>
          <w:sz w:val="22"/>
        </w:rPr>
      </w:pPr>
      <w:r>
        <w:rPr>
          <w:rFonts w:ascii="Arial" w:hAnsi="Arial" w:cs="Arial"/>
          <w:sz w:val="22"/>
        </w:rPr>
        <w:t xml:space="preserve">Email: </w:t>
      </w:r>
      <w:hyperlink r:id="rId16" w:history="1">
        <w:r>
          <w:rPr>
            <w:rStyle w:val="Hyperlink"/>
            <w:rFonts w:ascii="Arial" w:hAnsi="Arial" w:cs="Arial"/>
          </w:rPr>
          <w:t>iad.teach@ed.ac.uk</w:t>
        </w:r>
      </w:hyperlink>
    </w:p>
    <w:sectPr w:rsidR="00B67537" w:rsidRPr="00932718" w:rsidSect="00E7766D">
      <w:headerReference w:type="default" r:id="rId17"/>
      <w:footerReference w:type="default" r:id="rId18"/>
      <w:pgSz w:w="11900" w:h="16840"/>
      <w:pgMar w:top="1021" w:right="1134" w:bottom="1021" w:left="1134"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LE Alex" w:date="2019-01-08T12:13:00Z" w:initials="HA">
    <w:p w14:paraId="40121030" w14:textId="6A03E58D" w:rsidR="1425D589" w:rsidRDefault="1425D589">
      <w:r>
        <w:t>I think we need to define what is 'field-studies': it could range from visiting a site, to taking notes, engaging through digital mediums, undertaking photographic recording, measured survey, invasive excavation and excavation/sampling.</w:t>
      </w:r>
      <w:r>
        <w:annotationRef/>
      </w:r>
    </w:p>
  </w:comment>
  <w:comment w:id="1" w:author="HALE Alex" w:date="2019-01-08T12:16:00Z" w:initials="HA">
    <w:p w14:paraId="288A3C57" w14:textId="3B4AC7E0" w:rsidR="1425D589" w:rsidRDefault="1425D589">
      <w:r>
        <w:t>This needs clarifying, are we talking about building capacity for the current archaeological sector or for 21st century archaeological needs? If it is the later we need to define what they might be.</w:t>
      </w:r>
      <w:r>
        <w:annotationRef/>
      </w:r>
    </w:p>
  </w:comment>
  <w:comment w:id="2" w:author="HALE Alex" w:date="2019-01-08T12:18:00Z" w:initials="HA">
    <w:p w14:paraId="00DFC111" w14:textId="3B9C5815" w:rsidR="1425D589" w:rsidRDefault="1425D589">
      <w:r>
        <w:t>Gaps are perceived across all sectors of employment, but we are aiming to provide a more engaged appraoch to archaeology, that can be accessed by a broader range of people. In this case we are not providing skilled undergraduates, nor filling a skills gap in commercial archaeology.</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121030" w15:done="0"/>
  <w15:commentEx w15:paraId="288A3C57" w15:done="0"/>
  <w15:commentEx w15:paraId="00DFC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121030" w16cid:durableId="2C675555"/>
  <w16cid:commentId w16cid:paraId="288A3C57" w16cid:durableId="4F1B203E"/>
  <w16cid:commentId w16cid:paraId="00DFC111" w16cid:durableId="79159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523C" w14:textId="77777777" w:rsidR="00D76859" w:rsidRDefault="00D76859">
      <w:r>
        <w:separator/>
      </w:r>
    </w:p>
  </w:endnote>
  <w:endnote w:type="continuationSeparator" w:id="0">
    <w:p w14:paraId="52E56223" w14:textId="77777777" w:rsidR="00D76859" w:rsidRDefault="00D7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7A01" w14:textId="77777777" w:rsidR="00E7766D" w:rsidRDefault="00E7766D" w:rsidP="00E7766D">
    <w:pPr>
      <w:pStyle w:val="Footer"/>
    </w:pPr>
  </w:p>
  <w:p w14:paraId="5043CB0F" w14:textId="77777777" w:rsidR="00E7766D" w:rsidRDefault="00E7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59315" w14:textId="77777777" w:rsidR="00D76859" w:rsidRDefault="00D76859">
      <w:r>
        <w:separator/>
      </w:r>
    </w:p>
  </w:footnote>
  <w:footnote w:type="continuationSeparator" w:id="0">
    <w:p w14:paraId="6537F28F" w14:textId="77777777" w:rsidR="00D76859" w:rsidRDefault="00D7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4813"/>
      <w:gridCol w:w="4819"/>
    </w:tblGrid>
    <w:tr w:rsidR="00E7766D" w:rsidRPr="007A098D" w14:paraId="2760F2B8" w14:textId="77777777" w:rsidTr="007A098D">
      <w:tc>
        <w:tcPr>
          <w:tcW w:w="4924" w:type="dxa"/>
          <w:shd w:val="clear" w:color="auto" w:fill="auto"/>
          <w:vAlign w:val="center"/>
        </w:tcPr>
        <w:p w14:paraId="7A49E1DB" w14:textId="77777777" w:rsidR="00E7766D" w:rsidRPr="007A098D" w:rsidRDefault="00E7766D" w:rsidP="007A098D">
          <w:pPr>
            <w:pStyle w:val="Header"/>
            <w:tabs>
              <w:tab w:val="clear" w:pos="4320"/>
              <w:tab w:val="clear" w:pos="8640"/>
              <w:tab w:val="right" w:pos="9498"/>
            </w:tabs>
            <w:rPr>
              <w:rFonts w:ascii="Arial" w:hAnsi="Arial"/>
            </w:rPr>
          </w:pPr>
          <w:r w:rsidRPr="007A098D">
            <w:rPr>
              <w:rFonts w:ascii="Arial" w:hAnsi="Arial"/>
            </w:rPr>
            <w:t xml:space="preserve">The University of Edinburgh </w:t>
          </w:r>
        </w:p>
        <w:p w14:paraId="4CA28715" w14:textId="77777777" w:rsidR="00E7766D" w:rsidRPr="007A098D" w:rsidRDefault="00E7766D" w:rsidP="007A098D">
          <w:pPr>
            <w:pStyle w:val="Header"/>
            <w:tabs>
              <w:tab w:val="clear" w:pos="4320"/>
              <w:tab w:val="clear" w:pos="8640"/>
              <w:tab w:val="right" w:pos="9498"/>
            </w:tabs>
            <w:rPr>
              <w:rFonts w:ascii="Arial" w:hAnsi="Arial"/>
            </w:rPr>
          </w:pPr>
          <w:r w:rsidRPr="007A098D">
            <w:rPr>
              <w:rFonts w:ascii="Arial" w:hAnsi="Arial"/>
            </w:rPr>
            <w:t>Principal's Teaching Award Scheme</w:t>
          </w:r>
        </w:p>
      </w:tc>
      <w:tc>
        <w:tcPr>
          <w:tcW w:w="4924" w:type="dxa"/>
          <w:shd w:val="clear" w:color="auto" w:fill="auto"/>
        </w:tcPr>
        <w:p w14:paraId="6DFB9E20" w14:textId="77777777" w:rsidR="00E7766D" w:rsidRPr="007A098D" w:rsidRDefault="00C95722" w:rsidP="007A098D">
          <w:pPr>
            <w:pStyle w:val="Header"/>
            <w:tabs>
              <w:tab w:val="clear" w:pos="4320"/>
              <w:tab w:val="clear" w:pos="8640"/>
              <w:tab w:val="right" w:pos="9498"/>
            </w:tabs>
            <w:jc w:val="right"/>
            <w:rPr>
              <w:rFonts w:ascii="Arial" w:hAnsi="Arial"/>
            </w:rPr>
          </w:pPr>
          <w:r>
            <w:rPr>
              <w:noProof/>
              <w:lang w:eastAsia="en-GB"/>
            </w:rPr>
            <w:drawing>
              <wp:inline distT="0" distB="0" distL="0" distR="0" wp14:anchorId="2E184173" wp14:editId="07777777">
                <wp:extent cx="790575" cy="790575"/>
                <wp:effectExtent l="0" t="0" r="9525" b="9525"/>
                <wp:docPr id="1" name="Picture 1" descr="edinbur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r>
  </w:tbl>
  <w:p w14:paraId="70DF9E56" w14:textId="77777777" w:rsidR="00E7766D" w:rsidRPr="001544C3" w:rsidRDefault="00E7766D" w:rsidP="00E7766D">
    <w:pPr>
      <w:pStyle w:val="Header"/>
      <w:pBdr>
        <w:bottom w:val="single" w:sz="4" w:space="1" w:color="auto"/>
      </w:pBdr>
      <w:tabs>
        <w:tab w:val="clear" w:pos="4320"/>
        <w:tab w:val="clear" w:pos="8640"/>
        <w:tab w:val="right" w:pos="9498"/>
      </w:tabs>
      <w:rPr>
        <w:rFonts w:ascii="Arial" w:hAnsi="Arial"/>
      </w:rPr>
    </w:pPr>
  </w:p>
  <w:p w14:paraId="44E871BC" w14:textId="77777777" w:rsidR="00E7766D" w:rsidRPr="001544C3" w:rsidRDefault="00E7766D" w:rsidP="00E7766D">
    <w:pPr>
      <w:pStyle w:val="Header"/>
      <w:pBdr>
        <w:bottom w:val="single" w:sz="4" w:space="1" w:color="auto"/>
      </w:pBdr>
      <w:tabs>
        <w:tab w:val="clear" w:pos="4320"/>
        <w:tab w:val="clear" w:pos="8640"/>
        <w:tab w:val="right" w:pos="9498"/>
      </w:tabs>
      <w:rPr>
        <w:rFonts w:ascii="Arial" w:hAnsi="Arial"/>
      </w:rPr>
    </w:pPr>
    <w:r w:rsidRPr="001544C3">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05BC"/>
    <w:multiLevelType w:val="multilevel"/>
    <w:tmpl w:val="53345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C65E9"/>
    <w:multiLevelType w:val="multilevel"/>
    <w:tmpl w:val="BEA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405082"/>
    <w:multiLevelType w:val="multilevel"/>
    <w:tmpl w:val="C97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FF39CA"/>
    <w:multiLevelType w:val="multilevel"/>
    <w:tmpl w:val="5AC21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LE Alex">
    <w15:presenceInfo w15:providerId="AD" w15:userId="S::ahale2@ed.ac.uk::7d367cb5-949e-455f-b4f0-95b74325b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AA"/>
    <w:rsid w:val="0001233C"/>
    <w:rsid w:val="000263FD"/>
    <w:rsid w:val="000269B9"/>
    <w:rsid w:val="000E7712"/>
    <w:rsid w:val="000F1607"/>
    <w:rsid w:val="002277CA"/>
    <w:rsid w:val="002A199E"/>
    <w:rsid w:val="002D4874"/>
    <w:rsid w:val="002D5C50"/>
    <w:rsid w:val="00362E54"/>
    <w:rsid w:val="003B01AE"/>
    <w:rsid w:val="003D1F3B"/>
    <w:rsid w:val="00456962"/>
    <w:rsid w:val="004D779E"/>
    <w:rsid w:val="00507529"/>
    <w:rsid w:val="00517B90"/>
    <w:rsid w:val="00541540"/>
    <w:rsid w:val="005654AA"/>
    <w:rsid w:val="00664A89"/>
    <w:rsid w:val="00675059"/>
    <w:rsid w:val="006C1E75"/>
    <w:rsid w:val="00724545"/>
    <w:rsid w:val="007607E0"/>
    <w:rsid w:val="007A098D"/>
    <w:rsid w:val="008D3DDD"/>
    <w:rsid w:val="00932718"/>
    <w:rsid w:val="009A717B"/>
    <w:rsid w:val="00A02B0B"/>
    <w:rsid w:val="00A53072"/>
    <w:rsid w:val="00A80D4C"/>
    <w:rsid w:val="00AB71F1"/>
    <w:rsid w:val="00AD1310"/>
    <w:rsid w:val="00AF7A39"/>
    <w:rsid w:val="00B1675F"/>
    <w:rsid w:val="00B54C68"/>
    <w:rsid w:val="00B67537"/>
    <w:rsid w:val="00C77515"/>
    <w:rsid w:val="00C95722"/>
    <w:rsid w:val="00D22F5B"/>
    <w:rsid w:val="00D76859"/>
    <w:rsid w:val="00D81B13"/>
    <w:rsid w:val="00E53FAA"/>
    <w:rsid w:val="00E7766D"/>
    <w:rsid w:val="00EB11AF"/>
    <w:rsid w:val="00EE499D"/>
    <w:rsid w:val="00EF6C67"/>
    <w:rsid w:val="00F00141"/>
    <w:rsid w:val="00FD035B"/>
    <w:rsid w:val="00FE33F6"/>
    <w:rsid w:val="00FF5403"/>
    <w:rsid w:val="1425D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19EFC35"/>
  <w15:chartTrackingRefBased/>
  <w15:docId w15:val="{804BA1FE-C7EF-4297-ADDD-E9F197A5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4C3"/>
    <w:pPr>
      <w:tabs>
        <w:tab w:val="center" w:pos="4320"/>
        <w:tab w:val="right" w:pos="8640"/>
      </w:tabs>
    </w:pPr>
  </w:style>
  <w:style w:type="paragraph" w:styleId="Footer">
    <w:name w:val="footer"/>
    <w:basedOn w:val="Normal"/>
    <w:semiHidden/>
    <w:rsid w:val="001544C3"/>
    <w:pPr>
      <w:tabs>
        <w:tab w:val="center" w:pos="4320"/>
        <w:tab w:val="right" w:pos="8640"/>
      </w:tabs>
    </w:pPr>
  </w:style>
  <w:style w:type="table" w:styleId="TableGrid">
    <w:name w:val="Table Grid"/>
    <w:basedOn w:val="TableNormal"/>
    <w:rsid w:val="0015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77CA"/>
    <w:rPr>
      <w:rFonts w:ascii="Tahoma" w:hAnsi="Tahoma" w:cs="Tahoma"/>
      <w:sz w:val="16"/>
      <w:szCs w:val="16"/>
    </w:rPr>
  </w:style>
  <w:style w:type="character" w:customStyle="1" w:styleId="BalloonTextChar">
    <w:name w:val="Balloon Text Char"/>
    <w:link w:val="BalloonText"/>
    <w:rsid w:val="002277CA"/>
    <w:rPr>
      <w:rFonts w:ascii="Tahoma" w:hAnsi="Tahoma" w:cs="Tahoma"/>
      <w:sz w:val="16"/>
      <w:szCs w:val="16"/>
      <w:lang w:eastAsia="en-US"/>
    </w:rPr>
  </w:style>
  <w:style w:type="character" w:styleId="Hyperlink">
    <w:name w:val="Hyperlink"/>
    <w:rsid w:val="00B67537"/>
    <w:rPr>
      <w:color w:val="0000FF"/>
      <w:u w:val="single"/>
    </w:rPr>
  </w:style>
  <w:style w:type="paragraph" w:customStyle="1" w:styleId="paragraph">
    <w:name w:val="paragraph"/>
    <w:basedOn w:val="Normal"/>
    <w:rsid w:val="002D5C50"/>
    <w:pPr>
      <w:spacing w:before="100" w:beforeAutospacing="1" w:after="100" w:afterAutospacing="1"/>
    </w:pPr>
    <w:rPr>
      <w:lang w:eastAsia="en-GB"/>
    </w:rPr>
  </w:style>
  <w:style w:type="character" w:customStyle="1" w:styleId="normaltextrun">
    <w:name w:val="normaltextrun"/>
    <w:basedOn w:val="DefaultParagraphFont"/>
    <w:rsid w:val="002D5C50"/>
  </w:style>
  <w:style w:type="character" w:customStyle="1" w:styleId="eop">
    <w:name w:val="eop"/>
    <w:basedOn w:val="DefaultParagraphFont"/>
    <w:rsid w:val="002D5C50"/>
  </w:style>
  <w:style w:type="character" w:customStyle="1" w:styleId="contextualspellingandgrammarerror">
    <w:name w:val="contextualspellingandgrammarerror"/>
    <w:basedOn w:val="DefaultParagraphFont"/>
    <w:rsid w:val="002D5C50"/>
  </w:style>
  <w:style w:type="character" w:customStyle="1" w:styleId="spellingerror">
    <w:name w:val="spellingerror"/>
    <w:basedOn w:val="DefaultParagraphFont"/>
    <w:rsid w:val="002D5C50"/>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21541">
      <w:bodyDiv w:val="1"/>
      <w:marLeft w:val="0"/>
      <w:marRight w:val="0"/>
      <w:marTop w:val="0"/>
      <w:marBottom w:val="0"/>
      <w:divBdr>
        <w:top w:val="none" w:sz="0" w:space="0" w:color="auto"/>
        <w:left w:val="none" w:sz="0" w:space="0" w:color="auto"/>
        <w:bottom w:val="none" w:sz="0" w:space="0" w:color="auto"/>
        <w:right w:val="none" w:sz="0" w:space="0" w:color="auto"/>
      </w:divBdr>
      <w:divsChild>
        <w:div w:id="2001077469">
          <w:marLeft w:val="0"/>
          <w:marRight w:val="0"/>
          <w:marTop w:val="0"/>
          <w:marBottom w:val="0"/>
          <w:divBdr>
            <w:top w:val="none" w:sz="0" w:space="0" w:color="auto"/>
            <w:left w:val="none" w:sz="0" w:space="0" w:color="auto"/>
            <w:bottom w:val="none" w:sz="0" w:space="0" w:color="auto"/>
            <w:right w:val="none" w:sz="0" w:space="0" w:color="auto"/>
          </w:divBdr>
        </w:div>
        <w:div w:id="221865095">
          <w:marLeft w:val="0"/>
          <w:marRight w:val="0"/>
          <w:marTop w:val="0"/>
          <w:marBottom w:val="0"/>
          <w:divBdr>
            <w:top w:val="none" w:sz="0" w:space="0" w:color="auto"/>
            <w:left w:val="none" w:sz="0" w:space="0" w:color="auto"/>
            <w:bottom w:val="none" w:sz="0" w:space="0" w:color="auto"/>
            <w:right w:val="none" w:sz="0" w:space="0" w:color="auto"/>
          </w:divBdr>
        </w:div>
        <w:div w:id="1195801509">
          <w:marLeft w:val="0"/>
          <w:marRight w:val="0"/>
          <w:marTop w:val="0"/>
          <w:marBottom w:val="0"/>
          <w:divBdr>
            <w:top w:val="none" w:sz="0" w:space="0" w:color="auto"/>
            <w:left w:val="none" w:sz="0" w:space="0" w:color="auto"/>
            <w:bottom w:val="none" w:sz="0" w:space="0" w:color="auto"/>
            <w:right w:val="none" w:sz="0" w:space="0" w:color="auto"/>
          </w:divBdr>
        </w:div>
      </w:divsChild>
    </w:div>
    <w:div w:id="438573496">
      <w:bodyDiv w:val="1"/>
      <w:marLeft w:val="0"/>
      <w:marRight w:val="0"/>
      <w:marTop w:val="0"/>
      <w:marBottom w:val="0"/>
      <w:divBdr>
        <w:top w:val="none" w:sz="0" w:space="0" w:color="auto"/>
        <w:left w:val="none" w:sz="0" w:space="0" w:color="auto"/>
        <w:bottom w:val="none" w:sz="0" w:space="0" w:color="auto"/>
        <w:right w:val="none" w:sz="0" w:space="0" w:color="auto"/>
      </w:divBdr>
    </w:div>
    <w:div w:id="580065037">
      <w:bodyDiv w:val="1"/>
      <w:marLeft w:val="0"/>
      <w:marRight w:val="0"/>
      <w:marTop w:val="0"/>
      <w:marBottom w:val="0"/>
      <w:divBdr>
        <w:top w:val="none" w:sz="0" w:space="0" w:color="auto"/>
        <w:left w:val="none" w:sz="0" w:space="0" w:color="auto"/>
        <w:bottom w:val="none" w:sz="0" w:space="0" w:color="auto"/>
        <w:right w:val="none" w:sz="0" w:space="0" w:color="auto"/>
      </w:divBdr>
      <w:divsChild>
        <w:div w:id="879902696">
          <w:marLeft w:val="0"/>
          <w:marRight w:val="0"/>
          <w:marTop w:val="0"/>
          <w:marBottom w:val="0"/>
          <w:divBdr>
            <w:top w:val="none" w:sz="0" w:space="0" w:color="auto"/>
            <w:left w:val="none" w:sz="0" w:space="0" w:color="auto"/>
            <w:bottom w:val="none" w:sz="0" w:space="0" w:color="auto"/>
            <w:right w:val="none" w:sz="0" w:space="0" w:color="auto"/>
          </w:divBdr>
        </w:div>
        <w:div w:id="915629510">
          <w:marLeft w:val="0"/>
          <w:marRight w:val="0"/>
          <w:marTop w:val="0"/>
          <w:marBottom w:val="0"/>
          <w:divBdr>
            <w:top w:val="none" w:sz="0" w:space="0" w:color="auto"/>
            <w:left w:val="none" w:sz="0" w:space="0" w:color="auto"/>
            <w:bottom w:val="none" w:sz="0" w:space="0" w:color="auto"/>
            <w:right w:val="none" w:sz="0" w:space="0" w:color="auto"/>
          </w:divBdr>
        </w:div>
        <w:div w:id="1967655591">
          <w:marLeft w:val="0"/>
          <w:marRight w:val="0"/>
          <w:marTop w:val="0"/>
          <w:marBottom w:val="0"/>
          <w:divBdr>
            <w:top w:val="none" w:sz="0" w:space="0" w:color="auto"/>
            <w:left w:val="none" w:sz="0" w:space="0" w:color="auto"/>
            <w:bottom w:val="none" w:sz="0" w:space="0" w:color="auto"/>
            <w:right w:val="none" w:sz="0" w:space="0" w:color="auto"/>
          </w:divBdr>
        </w:div>
      </w:divsChild>
    </w:div>
    <w:div w:id="924998934">
      <w:bodyDiv w:val="1"/>
      <w:marLeft w:val="0"/>
      <w:marRight w:val="0"/>
      <w:marTop w:val="0"/>
      <w:marBottom w:val="0"/>
      <w:divBdr>
        <w:top w:val="none" w:sz="0" w:space="0" w:color="auto"/>
        <w:left w:val="none" w:sz="0" w:space="0" w:color="auto"/>
        <w:bottom w:val="none" w:sz="0" w:space="0" w:color="auto"/>
        <w:right w:val="none" w:sz="0" w:space="0" w:color="auto"/>
      </w:divBdr>
    </w:div>
    <w:div w:id="1015225865">
      <w:bodyDiv w:val="1"/>
      <w:marLeft w:val="0"/>
      <w:marRight w:val="0"/>
      <w:marTop w:val="0"/>
      <w:marBottom w:val="0"/>
      <w:divBdr>
        <w:top w:val="none" w:sz="0" w:space="0" w:color="auto"/>
        <w:left w:val="none" w:sz="0" w:space="0" w:color="auto"/>
        <w:bottom w:val="none" w:sz="0" w:space="0" w:color="auto"/>
        <w:right w:val="none" w:sz="0" w:space="0" w:color="auto"/>
      </w:divBdr>
      <w:divsChild>
        <w:div w:id="1846044156">
          <w:marLeft w:val="0"/>
          <w:marRight w:val="0"/>
          <w:marTop w:val="0"/>
          <w:marBottom w:val="0"/>
          <w:divBdr>
            <w:top w:val="none" w:sz="0" w:space="0" w:color="auto"/>
            <w:left w:val="none" w:sz="0" w:space="0" w:color="auto"/>
            <w:bottom w:val="none" w:sz="0" w:space="0" w:color="auto"/>
            <w:right w:val="none" w:sz="0" w:space="0" w:color="auto"/>
          </w:divBdr>
          <w:divsChild>
            <w:div w:id="783158440">
              <w:marLeft w:val="0"/>
              <w:marRight w:val="0"/>
              <w:marTop w:val="0"/>
              <w:marBottom w:val="0"/>
              <w:divBdr>
                <w:top w:val="none" w:sz="0" w:space="0" w:color="auto"/>
                <w:left w:val="none" w:sz="0" w:space="0" w:color="auto"/>
                <w:bottom w:val="none" w:sz="0" w:space="0" w:color="auto"/>
                <w:right w:val="none" w:sz="0" w:space="0" w:color="auto"/>
              </w:divBdr>
            </w:div>
            <w:div w:id="1988822853">
              <w:marLeft w:val="0"/>
              <w:marRight w:val="0"/>
              <w:marTop w:val="0"/>
              <w:marBottom w:val="0"/>
              <w:divBdr>
                <w:top w:val="none" w:sz="0" w:space="0" w:color="auto"/>
                <w:left w:val="none" w:sz="0" w:space="0" w:color="auto"/>
                <w:bottom w:val="none" w:sz="0" w:space="0" w:color="auto"/>
                <w:right w:val="none" w:sz="0" w:space="0" w:color="auto"/>
              </w:divBdr>
            </w:div>
            <w:div w:id="2114326018">
              <w:marLeft w:val="0"/>
              <w:marRight w:val="0"/>
              <w:marTop w:val="0"/>
              <w:marBottom w:val="0"/>
              <w:divBdr>
                <w:top w:val="none" w:sz="0" w:space="0" w:color="auto"/>
                <w:left w:val="none" w:sz="0" w:space="0" w:color="auto"/>
                <w:bottom w:val="none" w:sz="0" w:space="0" w:color="auto"/>
                <w:right w:val="none" w:sz="0" w:space="0" w:color="auto"/>
              </w:divBdr>
            </w:div>
          </w:divsChild>
        </w:div>
        <w:div w:id="388919024">
          <w:marLeft w:val="0"/>
          <w:marRight w:val="0"/>
          <w:marTop w:val="0"/>
          <w:marBottom w:val="0"/>
          <w:divBdr>
            <w:top w:val="none" w:sz="0" w:space="0" w:color="auto"/>
            <w:left w:val="none" w:sz="0" w:space="0" w:color="auto"/>
            <w:bottom w:val="none" w:sz="0" w:space="0" w:color="auto"/>
            <w:right w:val="none" w:sz="0" w:space="0" w:color="auto"/>
          </w:divBdr>
          <w:divsChild>
            <w:div w:id="1659307342">
              <w:marLeft w:val="0"/>
              <w:marRight w:val="0"/>
              <w:marTop w:val="0"/>
              <w:marBottom w:val="0"/>
              <w:divBdr>
                <w:top w:val="none" w:sz="0" w:space="0" w:color="auto"/>
                <w:left w:val="none" w:sz="0" w:space="0" w:color="auto"/>
                <w:bottom w:val="none" w:sz="0" w:space="0" w:color="auto"/>
                <w:right w:val="none" w:sz="0" w:space="0" w:color="auto"/>
              </w:divBdr>
            </w:div>
            <w:div w:id="2039967575">
              <w:marLeft w:val="0"/>
              <w:marRight w:val="0"/>
              <w:marTop w:val="0"/>
              <w:marBottom w:val="0"/>
              <w:divBdr>
                <w:top w:val="none" w:sz="0" w:space="0" w:color="auto"/>
                <w:left w:val="none" w:sz="0" w:space="0" w:color="auto"/>
                <w:bottom w:val="none" w:sz="0" w:space="0" w:color="auto"/>
                <w:right w:val="none" w:sz="0" w:space="0" w:color="auto"/>
              </w:divBdr>
            </w:div>
            <w:div w:id="323506794">
              <w:marLeft w:val="0"/>
              <w:marRight w:val="0"/>
              <w:marTop w:val="0"/>
              <w:marBottom w:val="0"/>
              <w:divBdr>
                <w:top w:val="none" w:sz="0" w:space="0" w:color="auto"/>
                <w:left w:val="none" w:sz="0" w:space="0" w:color="auto"/>
                <w:bottom w:val="none" w:sz="0" w:space="0" w:color="auto"/>
                <w:right w:val="none" w:sz="0" w:space="0" w:color="auto"/>
              </w:divBdr>
            </w:div>
            <w:div w:id="1583443933">
              <w:marLeft w:val="0"/>
              <w:marRight w:val="0"/>
              <w:marTop w:val="0"/>
              <w:marBottom w:val="0"/>
              <w:divBdr>
                <w:top w:val="none" w:sz="0" w:space="0" w:color="auto"/>
                <w:left w:val="none" w:sz="0" w:space="0" w:color="auto"/>
                <w:bottom w:val="none" w:sz="0" w:space="0" w:color="auto"/>
                <w:right w:val="none" w:sz="0" w:space="0" w:color="auto"/>
              </w:divBdr>
            </w:div>
          </w:divsChild>
        </w:div>
        <w:div w:id="599684515">
          <w:marLeft w:val="0"/>
          <w:marRight w:val="0"/>
          <w:marTop w:val="0"/>
          <w:marBottom w:val="0"/>
          <w:divBdr>
            <w:top w:val="none" w:sz="0" w:space="0" w:color="auto"/>
            <w:left w:val="none" w:sz="0" w:space="0" w:color="auto"/>
            <w:bottom w:val="none" w:sz="0" w:space="0" w:color="auto"/>
            <w:right w:val="none" w:sz="0" w:space="0" w:color="auto"/>
          </w:divBdr>
        </w:div>
        <w:div w:id="213666345">
          <w:marLeft w:val="0"/>
          <w:marRight w:val="0"/>
          <w:marTop w:val="0"/>
          <w:marBottom w:val="0"/>
          <w:divBdr>
            <w:top w:val="none" w:sz="0" w:space="0" w:color="auto"/>
            <w:left w:val="none" w:sz="0" w:space="0" w:color="auto"/>
            <w:bottom w:val="none" w:sz="0" w:space="0" w:color="auto"/>
            <w:right w:val="none" w:sz="0" w:space="0" w:color="auto"/>
          </w:divBdr>
        </w:div>
        <w:div w:id="446200030">
          <w:marLeft w:val="0"/>
          <w:marRight w:val="0"/>
          <w:marTop w:val="0"/>
          <w:marBottom w:val="0"/>
          <w:divBdr>
            <w:top w:val="none" w:sz="0" w:space="0" w:color="auto"/>
            <w:left w:val="none" w:sz="0" w:space="0" w:color="auto"/>
            <w:bottom w:val="none" w:sz="0" w:space="0" w:color="auto"/>
            <w:right w:val="none" w:sz="0" w:space="0" w:color="auto"/>
          </w:divBdr>
        </w:div>
        <w:div w:id="127475467">
          <w:marLeft w:val="0"/>
          <w:marRight w:val="0"/>
          <w:marTop w:val="0"/>
          <w:marBottom w:val="0"/>
          <w:divBdr>
            <w:top w:val="none" w:sz="0" w:space="0" w:color="auto"/>
            <w:left w:val="none" w:sz="0" w:space="0" w:color="auto"/>
            <w:bottom w:val="none" w:sz="0" w:space="0" w:color="auto"/>
            <w:right w:val="none" w:sz="0" w:space="0" w:color="auto"/>
          </w:divBdr>
        </w:div>
        <w:div w:id="179589265">
          <w:marLeft w:val="0"/>
          <w:marRight w:val="0"/>
          <w:marTop w:val="0"/>
          <w:marBottom w:val="0"/>
          <w:divBdr>
            <w:top w:val="none" w:sz="0" w:space="0" w:color="auto"/>
            <w:left w:val="none" w:sz="0" w:space="0" w:color="auto"/>
            <w:bottom w:val="none" w:sz="0" w:space="0" w:color="auto"/>
            <w:right w:val="none" w:sz="0" w:space="0" w:color="auto"/>
          </w:divBdr>
        </w:div>
        <w:div w:id="1685085369">
          <w:marLeft w:val="0"/>
          <w:marRight w:val="0"/>
          <w:marTop w:val="0"/>
          <w:marBottom w:val="0"/>
          <w:divBdr>
            <w:top w:val="none" w:sz="0" w:space="0" w:color="auto"/>
            <w:left w:val="none" w:sz="0" w:space="0" w:color="auto"/>
            <w:bottom w:val="none" w:sz="0" w:space="0" w:color="auto"/>
            <w:right w:val="none" w:sz="0" w:space="0" w:color="auto"/>
          </w:divBdr>
        </w:div>
      </w:divsChild>
    </w:div>
    <w:div w:id="1478719088">
      <w:bodyDiv w:val="1"/>
      <w:marLeft w:val="0"/>
      <w:marRight w:val="0"/>
      <w:marTop w:val="0"/>
      <w:marBottom w:val="0"/>
      <w:divBdr>
        <w:top w:val="none" w:sz="0" w:space="0" w:color="auto"/>
        <w:left w:val="none" w:sz="0" w:space="0" w:color="auto"/>
        <w:bottom w:val="none" w:sz="0" w:space="0" w:color="auto"/>
        <w:right w:val="none" w:sz="0" w:space="0" w:color="auto"/>
      </w:divBdr>
      <w:divsChild>
        <w:div w:id="641736272">
          <w:marLeft w:val="0"/>
          <w:marRight w:val="0"/>
          <w:marTop w:val="0"/>
          <w:marBottom w:val="0"/>
          <w:divBdr>
            <w:top w:val="none" w:sz="0" w:space="0" w:color="auto"/>
            <w:left w:val="none" w:sz="0" w:space="0" w:color="auto"/>
            <w:bottom w:val="none" w:sz="0" w:space="0" w:color="auto"/>
            <w:right w:val="none" w:sz="0" w:space="0" w:color="auto"/>
          </w:divBdr>
        </w:div>
        <w:div w:id="1641105715">
          <w:marLeft w:val="0"/>
          <w:marRight w:val="0"/>
          <w:marTop w:val="0"/>
          <w:marBottom w:val="0"/>
          <w:divBdr>
            <w:top w:val="none" w:sz="0" w:space="0" w:color="auto"/>
            <w:left w:val="none" w:sz="0" w:space="0" w:color="auto"/>
            <w:bottom w:val="none" w:sz="0" w:space="0" w:color="auto"/>
            <w:right w:val="none" w:sz="0" w:space="0" w:color="auto"/>
          </w:divBdr>
        </w:div>
        <w:div w:id="953095545">
          <w:marLeft w:val="0"/>
          <w:marRight w:val="0"/>
          <w:marTop w:val="0"/>
          <w:marBottom w:val="0"/>
          <w:divBdr>
            <w:top w:val="none" w:sz="0" w:space="0" w:color="auto"/>
            <w:left w:val="none" w:sz="0" w:space="0" w:color="auto"/>
            <w:bottom w:val="none" w:sz="0" w:space="0" w:color="auto"/>
            <w:right w:val="none" w:sz="0" w:space="0" w:color="auto"/>
          </w:divBdr>
        </w:div>
      </w:divsChild>
    </w:div>
    <w:div w:id="1550992045">
      <w:bodyDiv w:val="1"/>
      <w:marLeft w:val="0"/>
      <w:marRight w:val="0"/>
      <w:marTop w:val="0"/>
      <w:marBottom w:val="0"/>
      <w:divBdr>
        <w:top w:val="none" w:sz="0" w:space="0" w:color="auto"/>
        <w:left w:val="none" w:sz="0" w:space="0" w:color="auto"/>
        <w:bottom w:val="none" w:sz="0" w:space="0" w:color="auto"/>
        <w:right w:val="none" w:sz="0" w:space="0" w:color="auto"/>
      </w:divBdr>
      <w:divsChild>
        <w:div w:id="1641685299">
          <w:marLeft w:val="0"/>
          <w:marRight w:val="0"/>
          <w:marTop w:val="0"/>
          <w:marBottom w:val="0"/>
          <w:divBdr>
            <w:top w:val="none" w:sz="0" w:space="0" w:color="auto"/>
            <w:left w:val="none" w:sz="0" w:space="0" w:color="auto"/>
            <w:bottom w:val="none" w:sz="0" w:space="0" w:color="auto"/>
            <w:right w:val="none" w:sz="0" w:space="0" w:color="auto"/>
          </w:divBdr>
        </w:div>
        <w:div w:id="780299134">
          <w:marLeft w:val="0"/>
          <w:marRight w:val="0"/>
          <w:marTop w:val="0"/>
          <w:marBottom w:val="0"/>
          <w:divBdr>
            <w:top w:val="none" w:sz="0" w:space="0" w:color="auto"/>
            <w:left w:val="none" w:sz="0" w:space="0" w:color="auto"/>
            <w:bottom w:val="none" w:sz="0" w:space="0" w:color="auto"/>
            <w:right w:val="none" w:sz="0" w:space="0" w:color="auto"/>
          </w:divBdr>
        </w:div>
        <w:div w:id="1777679370">
          <w:marLeft w:val="0"/>
          <w:marRight w:val="0"/>
          <w:marTop w:val="0"/>
          <w:marBottom w:val="0"/>
          <w:divBdr>
            <w:top w:val="none" w:sz="0" w:space="0" w:color="auto"/>
            <w:left w:val="none" w:sz="0" w:space="0" w:color="auto"/>
            <w:bottom w:val="none" w:sz="0" w:space="0" w:color="auto"/>
            <w:right w:val="none" w:sz="0" w:space="0" w:color="auto"/>
          </w:divBdr>
        </w:div>
      </w:divsChild>
    </w:div>
    <w:div w:id="1719432760">
      <w:bodyDiv w:val="1"/>
      <w:marLeft w:val="0"/>
      <w:marRight w:val="0"/>
      <w:marTop w:val="0"/>
      <w:marBottom w:val="0"/>
      <w:divBdr>
        <w:top w:val="none" w:sz="0" w:space="0" w:color="auto"/>
        <w:left w:val="none" w:sz="0" w:space="0" w:color="auto"/>
        <w:bottom w:val="none" w:sz="0" w:space="0" w:color="auto"/>
        <w:right w:val="none" w:sz="0" w:space="0" w:color="auto"/>
      </w:divBdr>
      <w:divsChild>
        <w:div w:id="990209765">
          <w:marLeft w:val="0"/>
          <w:marRight w:val="0"/>
          <w:marTop w:val="0"/>
          <w:marBottom w:val="0"/>
          <w:divBdr>
            <w:top w:val="none" w:sz="0" w:space="0" w:color="auto"/>
            <w:left w:val="none" w:sz="0" w:space="0" w:color="auto"/>
            <w:bottom w:val="none" w:sz="0" w:space="0" w:color="auto"/>
            <w:right w:val="none" w:sz="0" w:space="0" w:color="auto"/>
          </w:divBdr>
          <w:divsChild>
            <w:div w:id="818888361">
              <w:marLeft w:val="0"/>
              <w:marRight w:val="0"/>
              <w:marTop w:val="0"/>
              <w:marBottom w:val="0"/>
              <w:divBdr>
                <w:top w:val="none" w:sz="0" w:space="0" w:color="auto"/>
                <w:left w:val="none" w:sz="0" w:space="0" w:color="auto"/>
                <w:bottom w:val="none" w:sz="0" w:space="0" w:color="auto"/>
                <w:right w:val="none" w:sz="0" w:space="0" w:color="auto"/>
              </w:divBdr>
            </w:div>
            <w:div w:id="77404506">
              <w:marLeft w:val="0"/>
              <w:marRight w:val="0"/>
              <w:marTop w:val="0"/>
              <w:marBottom w:val="0"/>
              <w:divBdr>
                <w:top w:val="none" w:sz="0" w:space="0" w:color="auto"/>
                <w:left w:val="none" w:sz="0" w:space="0" w:color="auto"/>
                <w:bottom w:val="none" w:sz="0" w:space="0" w:color="auto"/>
                <w:right w:val="none" w:sz="0" w:space="0" w:color="auto"/>
              </w:divBdr>
            </w:div>
            <w:div w:id="716130170">
              <w:marLeft w:val="0"/>
              <w:marRight w:val="0"/>
              <w:marTop w:val="0"/>
              <w:marBottom w:val="0"/>
              <w:divBdr>
                <w:top w:val="none" w:sz="0" w:space="0" w:color="auto"/>
                <w:left w:val="none" w:sz="0" w:space="0" w:color="auto"/>
                <w:bottom w:val="none" w:sz="0" w:space="0" w:color="auto"/>
                <w:right w:val="none" w:sz="0" w:space="0" w:color="auto"/>
              </w:divBdr>
            </w:div>
            <w:div w:id="691418691">
              <w:marLeft w:val="0"/>
              <w:marRight w:val="0"/>
              <w:marTop w:val="0"/>
              <w:marBottom w:val="0"/>
              <w:divBdr>
                <w:top w:val="none" w:sz="0" w:space="0" w:color="auto"/>
                <w:left w:val="none" w:sz="0" w:space="0" w:color="auto"/>
                <w:bottom w:val="none" w:sz="0" w:space="0" w:color="auto"/>
                <w:right w:val="none" w:sz="0" w:space="0" w:color="auto"/>
              </w:divBdr>
            </w:div>
            <w:div w:id="1227883912">
              <w:marLeft w:val="0"/>
              <w:marRight w:val="0"/>
              <w:marTop w:val="0"/>
              <w:marBottom w:val="0"/>
              <w:divBdr>
                <w:top w:val="none" w:sz="0" w:space="0" w:color="auto"/>
                <w:left w:val="none" w:sz="0" w:space="0" w:color="auto"/>
                <w:bottom w:val="none" w:sz="0" w:space="0" w:color="auto"/>
                <w:right w:val="none" w:sz="0" w:space="0" w:color="auto"/>
              </w:divBdr>
            </w:div>
          </w:divsChild>
        </w:div>
        <w:div w:id="147791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ad.teach@ed.ac.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Rachael.king@ed.ac.uk" TargetMode="External"/><Relationship Id="rId10" Type="http://schemas.openxmlformats.org/officeDocument/2006/relationships/hyperlink" Target="mailto:Rachael.king@ed.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cs.sasg.ed.ac.uk/SRA/WP/WPatUo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DD20FD0095D47A9B587844F73948C" ma:contentTypeVersion="4" ma:contentTypeDescription="Create a new document." ma:contentTypeScope="" ma:versionID="0924fbb7180bcd18ce99c08a3fa2b22e">
  <xsd:schema xmlns:xsd="http://www.w3.org/2001/XMLSchema" xmlns:xs="http://www.w3.org/2001/XMLSchema" xmlns:p="http://schemas.microsoft.com/office/2006/metadata/properties" xmlns:ns2="7972377e-7e87-4c81-94e9-362d5f8354de" xmlns:ns3="01d3ceb1-3f0c-47cc-8add-a0941c762301" targetNamespace="http://schemas.microsoft.com/office/2006/metadata/properties" ma:root="true" ma:fieldsID="52be791379ebd2af1cdc595916b153dd" ns2:_="" ns3:_="">
    <xsd:import namespace="7972377e-7e87-4c81-94e9-362d5f8354de"/>
    <xsd:import namespace="01d3ceb1-3f0c-47cc-8add-a0941c762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377e-7e87-4c81-94e9-362d5f835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d3ceb1-3f0c-47cc-8add-a0941c762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4DD7A-A55B-4E75-BDE9-3C50E7945333}">
  <ds:schemaRefs>
    <ds:schemaRef ds:uri="http://schemas.microsoft.com/sharepoint/v3/contenttype/forms"/>
  </ds:schemaRefs>
</ds:datastoreItem>
</file>

<file path=customXml/itemProps2.xml><?xml version="1.0" encoding="utf-8"?>
<ds:datastoreItem xmlns:ds="http://schemas.openxmlformats.org/officeDocument/2006/customXml" ds:itemID="{248C0FBF-AD38-49AF-B203-07E374A09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377e-7e87-4c81-94e9-362d5f8354de"/>
    <ds:schemaRef ds:uri="01d3ceb1-3f0c-47cc-8add-a0941c762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B8BB1-DC6A-406E-A31B-63F9EEF38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6696</Characters>
  <Application>Microsoft Office Word</Application>
  <DocSecurity>0</DocSecurity>
  <Lines>55</Lines>
  <Paragraphs>15</Paragraphs>
  <ScaleCrop>false</ScaleCrop>
  <Company>Desktop Services</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Edinburgh</dc:title>
  <dc:subject/>
  <dc:creator>helo wold</dc:creator>
  <cp:keywords/>
  <cp:lastModifiedBy>Fiona Reid</cp:lastModifiedBy>
  <cp:revision>2</cp:revision>
  <cp:lastPrinted>2012-05-08T15:56:00Z</cp:lastPrinted>
  <dcterms:created xsi:type="dcterms:W3CDTF">2020-06-01T14:52:00Z</dcterms:created>
  <dcterms:modified xsi:type="dcterms:W3CDTF">2020-06-01T14:52:00Z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0x010100E60DD20FD0095D47A9B587844F73948C</vt:lpwstr>
  </property>
</Properties>
</file>